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121C" w:rsidRPr="0067121C" w:rsidRDefault="0067121C" w:rsidP="00F44C8F">
      <w:pPr>
        <w:suppressAutoHyphens/>
        <w:spacing w:after="0" w:line="240" w:lineRule="auto"/>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ROMÂNIA</w:t>
      </w:r>
    </w:p>
    <w:p w:rsidR="0067121C" w:rsidRPr="0067121C" w:rsidRDefault="0067121C" w:rsidP="00F44C8F">
      <w:pPr>
        <w:suppressAutoHyphens/>
        <w:spacing w:after="0" w:line="240" w:lineRule="auto"/>
        <w:ind w:firstLine="720"/>
        <w:jc w:val="center"/>
        <w:rPr>
          <w:rFonts w:ascii="Garamond" w:eastAsia="Times New Roman" w:hAnsi="Garamond" w:cs="Tahoma"/>
          <w:sz w:val="24"/>
          <w:szCs w:val="24"/>
          <w:lang w:val="it-IT" w:eastAsia="ar-SA"/>
        </w:rPr>
      </w:pPr>
      <w:r w:rsidRPr="0067121C">
        <w:rPr>
          <w:rFonts w:ascii="Garamond" w:eastAsia="Times New Roman" w:hAnsi="Garamond" w:cs="Tahoma"/>
          <w:sz w:val="24"/>
          <w:szCs w:val="24"/>
          <w:lang w:val="it-IT" w:eastAsia="ar-SA"/>
        </w:rPr>
        <w:t xml:space="preserve">CONSILIUL LOCAL </w:t>
      </w:r>
      <w:r w:rsidR="00F44C8F">
        <w:rPr>
          <w:rFonts w:ascii="Garamond" w:eastAsia="Times New Roman" w:hAnsi="Garamond" w:cs="Tahoma"/>
          <w:sz w:val="24"/>
          <w:szCs w:val="24"/>
          <w:lang w:val="it-IT" w:eastAsia="ar-SA"/>
        </w:rPr>
        <w:t xml:space="preserve">AL MUNICIPIULUI </w:t>
      </w:r>
      <w:r w:rsidRPr="0067121C">
        <w:rPr>
          <w:rFonts w:ascii="Garamond" w:eastAsia="Times New Roman" w:hAnsi="Garamond" w:cs="Tahoma"/>
          <w:sz w:val="24"/>
          <w:szCs w:val="24"/>
          <w:lang w:val="it-IT" w:eastAsia="ar-SA"/>
        </w:rPr>
        <w:t>ALEXANDRIA</w:t>
      </w:r>
    </w:p>
    <w:p w:rsidR="0067121C" w:rsidRPr="0067121C" w:rsidRDefault="0067121C" w:rsidP="00F44C8F">
      <w:pPr>
        <w:suppressAutoHyphens/>
        <w:spacing w:after="0" w:line="240" w:lineRule="auto"/>
        <w:ind w:firstLine="720"/>
        <w:jc w:val="center"/>
        <w:rPr>
          <w:rFonts w:ascii="Garamond" w:eastAsia="Times New Roman" w:hAnsi="Garamond" w:cs="Tahoma"/>
          <w:b/>
          <w:sz w:val="24"/>
          <w:szCs w:val="24"/>
          <w:lang w:val="ro-RO" w:eastAsia="ar-SA"/>
        </w:rPr>
      </w:pPr>
      <w:r w:rsidRPr="0067121C">
        <w:rPr>
          <w:rFonts w:ascii="Garamond" w:eastAsia="Times New Roman" w:hAnsi="Garamond" w:cs="Tahoma"/>
          <w:b/>
          <w:sz w:val="24"/>
          <w:szCs w:val="24"/>
          <w:lang w:val="it-IT" w:eastAsia="ar-SA"/>
        </w:rPr>
        <w:t>DIRECŢIA DE ASISTENŢĂ SOCIALĂ ALEXANDRIA</w:t>
      </w:r>
    </w:p>
    <w:p w:rsidR="0067121C" w:rsidRPr="0067121C" w:rsidRDefault="0067121C" w:rsidP="00F44C8F">
      <w:pPr>
        <w:suppressAutoHyphens/>
        <w:spacing w:after="0" w:line="240" w:lineRule="auto"/>
        <w:ind w:firstLine="720"/>
        <w:jc w:val="center"/>
        <w:rPr>
          <w:rFonts w:ascii="Garamond" w:eastAsia="Times New Roman" w:hAnsi="Garamond" w:cs="Tahoma"/>
          <w:b/>
          <w:bCs/>
          <w:sz w:val="24"/>
          <w:szCs w:val="24"/>
          <w:lang w:val="it-IT" w:eastAsia="ar-SA"/>
        </w:rPr>
      </w:pPr>
      <w:r w:rsidRPr="0067121C">
        <w:rPr>
          <w:rFonts w:ascii="Garamond" w:eastAsia="Times New Roman" w:hAnsi="Garamond" w:cs="Tahoma"/>
          <w:sz w:val="24"/>
          <w:szCs w:val="24"/>
          <w:lang w:val="it-IT" w:eastAsia="ar-SA"/>
        </w:rPr>
        <w:t>Str. Dunarii nr. 139, Alexandria</w:t>
      </w:r>
    </w:p>
    <w:p w:rsidR="0067121C" w:rsidRPr="0067121C" w:rsidRDefault="0067121C" w:rsidP="00F44C8F">
      <w:pPr>
        <w:suppressAutoHyphens/>
        <w:spacing w:after="0" w:line="240" w:lineRule="auto"/>
        <w:ind w:left="720" w:hanging="720"/>
        <w:jc w:val="center"/>
        <w:rPr>
          <w:rFonts w:ascii="Garamond" w:eastAsia="Times New Roman" w:hAnsi="Garamond" w:cs="Tahoma"/>
          <w:sz w:val="24"/>
          <w:szCs w:val="24"/>
          <w:lang w:eastAsia="ar-SA"/>
        </w:rPr>
      </w:pPr>
      <w:r w:rsidRPr="0067121C">
        <w:rPr>
          <w:rFonts w:ascii="Garamond" w:eastAsia="Times New Roman" w:hAnsi="Garamond" w:cs="Tahoma"/>
          <w:noProof/>
          <w:sz w:val="24"/>
          <w:szCs w:val="24"/>
          <w:lang w:val="en-GB" w:eastAsia="en-GB"/>
        </w:rPr>
        <w:drawing>
          <wp:inline distT="0" distB="0" distL="0" distR="0" wp14:anchorId="1767D3AA" wp14:editId="052FED57">
            <wp:extent cx="883151" cy="7524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repturilecopiilor_larg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883723" cy="752962"/>
                    </a:xfrm>
                    <a:prstGeom prst="rect">
                      <a:avLst/>
                    </a:prstGeom>
                  </pic:spPr>
                </pic:pic>
              </a:graphicData>
            </a:graphic>
          </wp:inline>
        </w:drawing>
      </w:r>
    </w:p>
    <w:p w:rsidR="0067121C" w:rsidRPr="0067121C" w:rsidRDefault="0067121C" w:rsidP="0067121C">
      <w:pPr>
        <w:pBdr>
          <w:bottom w:val="single" w:sz="12" w:space="1" w:color="auto"/>
        </w:pBdr>
        <w:suppressAutoHyphens/>
        <w:autoSpaceDE w:val="0"/>
        <w:spacing w:after="0" w:line="240" w:lineRule="auto"/>
        <w:rPr>
          <w:rFonts w:ascii="Times New Roman" w:eastAsia="Times New Roman" w:hAnsi="Times New Roman" w:cs="Times New Roman"/>
          <w:bCs/>
          <w:sz w:val="24"/>
          <w:szCs w:val="24"/>
          <w:lang w:val="ro-RO" w:eastAsia="en-GB"/>
        </w:rPr>
      </w:pP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r>
        <w:rPr>
          <w:rFonts w:ascii="Garamond" w:eastAsia="Times New Roman" w:hAnsi="Garamond" w:cs="Tahoma"/>
          <w:bCs/>
          <w:sz w:val="24"/>
          <w:szCs w:val="24"/>
          <w:lang w:val="ro-RO" w:eastAsia="en-GB"/>
        </w:rPr>
        <w:t>Nr._______/</w:t>
      </w:r>
      <w:r w:rsidR="002A651B">
        <w:rPr>
          <w:rFonts w:ascii="Garamond" w:eastAsia="Times New Roman" w:hAnsi="Garamond" w:cs="Tahoma"/>
          <w:bCs/>
          <w:sz w:val="24"/>
          <w:szCs w:val="24"/>
          <w:lang w:val="ro-RO" w:eastAsia="en-GB"/>
        </w:rPr>
        <w:t>15</w:t>
      </w:r>
      <w:r>
        <w:rPr>
          <w:rFonts w:ascii="Garamond" w:eastAsia="Times New Roman" w:hAnsi="Garamond" w:cs="Tahoma"/>
          <w:bCs/>
          <w:sz w:val="24"/>
          <w:szCs w:val="24"/>
          <w:lang w:val="ro-RO" w:eastAsia="en-GB"/>
        </w:rPr>
        <w:t>.</w:t>
      </w:r>
      <w:r w:rsidR="00E7385B">
        <w:rPr>
          <w:rFonts w:ascii="Garamond" w:eastAsia="Times New Roman" w:hAnsi="Garamond" w:cs="Tahoma"/>
          <w:bCs/>
          <w:sz w:val="24"/>
          <w:szCs w:val="24"/>
          <w:lang w:val="ro-RO" w:eastAsia="en-GB"/>
        </w:rPr>
        <w:t>04</w:t>
      </w:r>
      <w:r>
        <w:rPr>
          <w:rFonts w:ascii="Garamond" w:eastAsia="Times New Roman" w:hAnsi="Garamond" w:cs="Tahoma"/>
          <w:bCs/>
          <w:sz w:val="24"/>
          <w:szCs w:val="24"/>
          <w:lang w:val="ro-RO" w:eastAsia="en-GB"/>
        </w:rPr>
        <w:t>.202</w:t>
      </w:r>
      <w:r w:rsidR="00E7385B">
        <w:rPr>
          <w:rFonts w:ascii="Garamond" w:eastAsia="Times New Roman" w:hAnsi="Garamond" w:cs="Tahoma"/>
          <w:bCs/>
          <w:sz w:val="24"/>
          <w:szCs w:val="24"/>
          <w:lang w:val="ro-RO" w:eastAsia="en-GB"/>
        </w:rPr>
        <w:t>2</w:t>
      </w:r>
    </w:p>
    <w:p w:rsidR="0067121C" w:rsidRPr="0067121C" w:rsidRDefault="0067121C" w:rsidP="0067121C">
      <w:pPr>
        <w:suppressAutoHyphens/>
        <w:autoSpaceDE w:val="0"/>
        <w:spacing w:after="0" w:line="240" w:lineRule="auto"/>
        <w:rPr>
          <w:rFonts w:ascii="Garamond" w:eastAsia="Times New Roman" w:hAnsi="Garamond" w:cs="Tahoma"/>
          <w:bCs/>
          <w:sz w:val="24"/>
          <w:szCs w:val="24"/>
          <w:lang w:val="ro-RO" w:eastAsia="en-GB"/>
        </w:rPr>
      </w:pPr>
    </w:p>
    <w:p w:rsidR="0067121C" w:rsidRPr="001D7F76" w:rsidRDefault="0067121C" w:rsidP="0067121C">
      <w:pPr>
        <w:suppressAutoHyphens/>
        <w:autoSpaceDE w:val="0"/>
        <w:spacing w:after="0" w:line="240" w:lineRule="auto"/>
        <w:jc w:val="center"/>
        <w:rPr>
          <w:rFonts w:ascii="Garamond" w:eastAsia="Times New Roman" w:hAnsi="Garamond" w:cs="Tahoma"/>
          <w:b/>
          <w:bCs/>
          <w:sz w:val="24"/>
          <w:szCs w:val="24"/>
          <w:u w:val="single"/>
          <w:lang w:val="en-GB" w:eastAsia="en-GB"/>
        </w:rPr>
      </w:pPr>
      <w:r w:rsidRPr="001D7F76">
        <w:rPr>
          <w:rFonts w:ascii="Garamond" w:eastAsia="Times New Roman" w:hAnsi="Garamond" w:cs="Tahoma"/>
          <w:b/>
          <w:bCs/>
          <w:sz w:val="24"/>
          <w:szCs w:val="24"/>
          <w:u w:val="single"/>
          <w:lang w:val="ro-RO" w:eastAsia="en-GB"/>
        </w:rPr>
        <w:t xml:space="preserve">Direcţia de Asistenţă Socială </w:t>
      </w:r>
      <w:r w:rsidRPr="001D7F76">
        <w:rPr>
          <w:rFonts w:ascii="Garamond" w:eastAsia="Times New Roman" w:hAnsi="Garamond" w:cs="Tahoma"/>
          <w:b/>
          <w:bCs/>
          <w:sz w:val="24"/>
          <w:szCs w:val="24"/>
          <w:u w:val="single"/>
          <w:lang w:val="en-GB" w:eastAsia="en-GB"/>
        </w:rPr>
        <w:t>Alexandria</w:t>
      </w:r>
    </w:p>
    <w:p w:rsidR="0067121C" w:rsidRPr="001D7F76" w:rsidRDefault="0067121C" w:rsidP="0067121C">
      <w:pPr>
        <w:suppressAutoHyphens/>
        <w:autoSpaceDE w:val="0"/>
        <w:spacing w:after="0" w:line="240" w:lineRule="auto"/>
        <w:jc w:val="center"/>
        <w:rPr>
          <w:rFonts w:ascii="Garamond" w:eastAsia="Times New Roman" w:hAnsi="Garamond" w:cs="Tahoma"/>
          <w:b/>
          <w:bCs/>
          <w:sz w:val="24"/>
          <w:szCs w:val="24"/>
          <w:u w:val="single"/>
          <w:lang w:val="ro-RO" w:eastAsia="ar-SA"/>
        </w:rPr>
      </w:pPr>
      <w:r w:rsidRPr="001D7F76">
        <w:rPr>
          <w:rFonts w:ascii="Garamond" w:eastAsia="Times New Roman" w:hAnsi="Garamond" w:cs="Tahoma"/>
          <w:b/>
          <w:bCs/>
          <w:sz w:val="24"/>
          <w:szCs w:val="24"/>
          <w:u w:val="single"/>
          <w:lang w:val="en-GB" w:eastAsia="en-GB"/>
        </w:rPr>
        <w:t>anun</w:t>
      </w:r>
      <w:r w:rsidRPr="001D7F76">
        <w:rPr>
          <w:rFonts w:ascii="Times New Roman" w:eastAsia="Times New Roman" w:hAnsi="Times New Roman" w:cs="Times New Roman"/>
          <w:b/>
          <w:bCs/>
          <w:sz w:val="24"/>
          <w:szCs w:val="24"/>
          <w:u w:val="single"/>
          <w:lang w:val="en-GB" w:eastAsia="en-GB"/>
        </w:rPr>
        <w:t>ț</w:t>
      </w:r>
      <w:r w:rsidRPr="001D7F76">
        <w:rPr>
          <w:rFonts w:ascii="Garamond" w:eastAsia="Times New Roman" w:hAnsi="Garamond" w:cs="Garamond"/>
          <w:b/>
          <w:bCs/>
          <w:sz w:val="24"/>
          <w:szCs w:val="24"/>
          <w:u w:val="single"/>
          <w:lang w:val="en-GB" w:eastAsia="en-GB"/>
        </w:rPr>
        <w:t>ă</w:t>
      </w:r>
      <w:r w:rsidRPr="001D7F76">
        <w:rPr>
          <w:rFonts w:ascii="Garamond" w:eastAsia="Times New Roman" w:hAnsi="Garamond" w:cs="Tahoma"/>
          <w:b/>
          <w:bCs/>
          <w:sz w:val="24"/>
          <w:szCs w:val="24"/>
          <w:u w:val="single"/>
          <w:lang w:val="en-GB" w:eastAsia="en-GB"/>
        </w:rPr>
        <w:t xml:space="preserve"> organizarea la data</w:t>
      </w:r>
      <w:r w:rsidRPr="001D7F76">
        <w:rPr>
          <w:rFonts w:ascii="Garamond" w:eastAsia="Times New Roman" w:hAnsi="Garamond" w:cs="Tahoma"/>
          <w:b/>
          <w:bCs/>
          <w:sz w:val="24"/>
          <w:szCs w:val="24"/>
          <w:u w:val="single"/>
          <w:lang w:val="ro-RO" w:eastAsia="en-GB"/>
        </w:rPr>
        <w:t xml:space="preserve"> de </w:t>
      </w:r>
      <w:r w:rsidR="001D7F76">
        <w:rPr>
          <w:rFonts w:ascii="Garamond" w:eastAsia="Times New Roman" w:hAnsi="Garamond" w:cs="Tahoma"/>
          <w:b/>
          <w:bCs/>
          <w:sz w:val="24"/>
          <w:szCs w:val="24"/>
          <w:u w:val="single"/>
          <w:lang w:val="ro-RO" w:eastAsia="en-GB"/>
        </w:rPr>
        <w:t>11</w:t>
      </w:r>
      <w:r w:rsidRPr="001D7F76">
        <w:rPr>
          <w:rFonts w:ascii="Garamond" w:eastAsia="Times New Roman" w:hAnsi="Garamond" w:cs="Tahoma"/>
          <w:b/>
          <w:bCs/>
          <w:sz w:val="24"/>
          <w:szCs w:val="24"/>
          <w:u w:val="single"/>
          <w:lang w:val="ro-RO" w:eastAsia="en-GB"/>
        </w:rPr>
        <w:t>.</w:t>
      </w:r>
      <w:r w:rsidR="00E7385B" w:rsidRPr="001D7F76">
        <w:rPr>
          <w:rFonts w:ascii="Garamond" w:eastAsia="Times New Roman" w:hAnsi="Garamond" w:cs="Tahoma"/>
          <w:b/>
          <w:bCs/>
          <w:sz w:val="24"/>
          <w:szCs w:val="24"/>
          <w:u w:val="single"/>
          <w:lang w:val="ro-RO" w:eastAsia="en-GB"/>
        </w:rPr>
        <w:t>05.2022</w:t>
      </w:r>
      <w:r w:rsidRPr="001D7F76">
        <w:rPr>
          <w:rFonts w:ascii="Garamond" w:eastAsia="Times New Roman" w:hAnsi="Garamond" w:cs="Tahoma"/>
          <w:b/>
          <w:bCs/>
          <w:sz w:val="24"/>
          <w:szCs w:val="24"/>
          <w:u w:val="single"/>
          <w:lang w:val="ro-RO" w:eastAsia="en-GB"/>
        </w:rPr>
        <w:t xml:space="preserve"> </w:t>
      </w:r>
      <w:r w:rsidRPr="001D7F76">
        <w:rPr>
          <w:rFonts w:ascii="Garamond" w:eastAsia="Times New Roman" w:hAnsi="Garamond" w:cs="Tahoma"/>
          <w:b/>
          <w:bCs/>
          <w:sz w:val="24"/>
          <w:szCs w:val="24"/>
          <w:u w:val="single"/>
          <w:lang w:val="en-GB" w:eastAsia="en-GB"/>
        </w:rPr>
        <w:t xml:space="preserve">ora 10:00 a concursului de recrutare pentru </w:t>
      </w:r>
      <w:r w:rsidRPr="001D7F76">
        <w:rPr>
          <w:rFonts w:ascii="Garamond" w:eastAsia="Times New Roman" w:hAnsi="Garamond" w:cs="Tahoma"/>
          <w:b/>
          <w:bCs/>
          <w:sz w:val="24"/>
          <w:szCs w:val="24"/>
          <w:lang w:val="ro-RO" w:eastAsia="ar-SA"/>
        </w:rPr>
        <w:t xml:space="preserve"> </w:t>
      </w:r>
      <w:r w:rsidRPr="001D7F76">
        <w:rPr>
          <w:rFonts w:ascii="Garamond" w:eastAsia="Times New Roman" w:hAnsi="Garamond" w:cs="Tahoma"/>
          <w:b/>
          <w:bCs/>
          <w:sz w:val="24"/>
          <w:szCs w:val="24"/>
          <w:u w:val="single"/>
          <w:lang w:val="ro-RO" w:eastAsia="ar-SA"/>
        </w:rPr>
        <w:t xml:space="preserve">ocuparea  postului contractual de execuţie vacant de </w:t>
      </w:r>
      <w:r w:rsidR="002A651B" w:rsidRPr="001D7F76">
        <w:rPr>
          <w:rFonts w:ascii="Garamond" w:eastAsia="Times New Roman" w:hAnsi="Garamond" w:cs="Tahoma"/>
          <w:b/>
          <w:bCs/>
          <w:sz w:val="24"/>
          <w:szCs w:val="24"/>
          <w:u w:val="single"/>
          <w:lang w:val="ro-RO" w:eastAsia="ar-SA"/>
        </w:rPr>
        <w:t>paznic</w:t>
      </w:r>
      <w:r w:rsidRPr="001D7F76">
        <w:rPr>
          <w:rFonts w:ascii="Garamond" w:eastAsia="Times New Roman" w:hAnsi="Garamond" w:cs="Tahoma"/>
          <w:b/>
          <w:bCs/>
          <w:sz w:val="24"/>
          <w:szCs w:val="24"/>
          <w:u w:val="single"/>
          <w:lang w:val="ro-RO" w:eastAsia="ar-SA"/>
        </w:rPr>
        <w:t xml:space="preserve"> in cadrul </w:t>
      </w:r>
      <w:r w:rsidR="002A651B" w:rsidRPr="001D7F76">
        <w:rPr>
          <w:rFonts w:ascii="Garamond" w:eastAsia="Times New Roman" w:hAnsi="Garamond" w:cs="Tahoma"/>
          <w:b/>
          <w:bCs/>
          <w:sz w:val="24"/>
          <w:szCs w:val="24"/>
          <w:u w:val="single"/>
          <w:lang w:val="ro-RO" w:eastAsia="ar-SA"/>
        </w:rPr>
        <w:t xml:space="preserve">Serviciului Ajutoare, Beneficii </w:t>
      </w:r>
      <w:r w:rsidR="002A651B" w:rsidRPr="001D7F76">
        <w:rPr>
          <w:rFonts w:ascii="Times New Roman" w:eastAsia="Times New Roman" w:hAnsi="Times New Roman" w:cs="Times New Roman"/>
          <w:b/>
          <w:bCs/>
          <w:sz w:val="24"/>
          <w:szCs w:val="24"/>
          <w:u w:val="single"/>
          <w:lang w:val="ro-RO" w:eastAsia="ar-SA"/>
        </w:rPr>
        <w:t>ș</w:t>
      </w:r>
      <w:r w:rsidR="002A651B" w:rsidRPr="001D7F76">
        <w:rPr>
          <w:rFonts w:ascii="Garamond" w:eastAsia="Times New Roman" w:hAnsi="Garamond" w:cs="Times New Roman"/>
          <w:b/>
          <w:bCs/>
          <w:sz w:val="24"/>
          <w:szCs w:val="24"/>
          <w:u w:val="single"/>
          <w:lang w:val="ro-RO" w:eastAsia="ar-SA"/>
        </w:rPr>
        <w:t>i Servicii Sociale, Compartiment Centrul Reziden</w:t>
      </w:r>
      <w:r w:rsidR="002A651B" w:rsidRPr="001D7F76">
        <w:rPr>
          <w:rFonts w:ascii="Times New Roman" w:eastAsia="Times New Roman" w:hAnsi="Times New Roman" w:cs="Times New Roman"/>
          <w:b/>
          <w:bCs/>
          <w:sz w:val="24"/>
          <w:szCs w:val="24"/>
          <w:u w:val="single"/>
          <w:lang w:val="ro-RO" w:eastAsia="ar-SA"/>
        </w:rPr>
        <w:t>ț</w:t>
      </w:r>
      <w:r w:rsidR="002A651B" w:rsidRPr="001D7F76">
        <w:rPr>
          <w:rFonts w:ascii="Garamond" w:eastAsia="Times New Roman" w:hAnsi="Garamond" w:cs="Times New Roman"/>
          <w:b/>
          <w:bCs/>
          <w:sz w:val="24"/>
          <w:szCs w:val="24"/>
          <w:u w:val="single"/>
          <w:lang w:val="ro-RO" w:eastAsia="ar-SA"/>
        </w:rPr>
        <w:t>ial pentru Persoane f</w:t>
      </w:r>
      <w:r w:rsidR="002A651B" w:rsidRPr="001D7F76">
        <w:rPr>
          <w:rFonts w:ascii="Garamond" w:eastAsia="Times New Roman" w:hAnsi="Garamond" w:cs="Garamond"/>
          <w:b/>
          <w:bCs/>
          <w:sz w:val="24"/>
          <w:szCs w:val="24"/>
          <w:u w:val="single"/>
          <w:lang w:val="ro-RO" w:eastAsia="ar-SA"/>
        </w:rPr>
        <w:t>ă</w:t>
      </w:r>
      <w:r w:rsidR="002A651B" w:rsidRPr="001D7F76">
        <w:rPr>
          <w:rFonts w:ascii="Garamond" w:eastAsia="Times New Roman" w:hAnsi="Garamond" w:cs="Times New Roman"/>
          <w:b/>
          <w:bCs/>
          <w:sz w:val="24"/>
          <w:szCs w:val="24"/>
          <w:u w:val="single"/>
          <w:lang w:val="ro-RO" w:eastAsia="ar-SA"/>
        </w:rPr>
        <w:t>r</w:t>
      </w:r>
      <w:r w:rsidR="002A651B" w:rsidRPr="001D7F76">
        <w:rPr>
          <w:rFonts w:ascii="Garamond" w:eastAsia="Times New Roman" w:hAnsi="Garamond" w:cs="Garamond"/>
          <w:b/>
          <w:bCs/>
          <w:sz w:val="24"/>
          <w:szCs w:val="24"/>
          <w:u w:val="single"/>
          <w:lang w:val="ro-RO" w:eastAsia="ar-SA"/>
        </w:rPr>
        <w:t>ă</w:t>
      </w:r>
      <w:r w:rsidR="002A651B" w:rsidRPr="001D7F76">
        <w:rPr>
          <w:rFonts w:ascii="Garamond" w:eastAsia="Times New Roman" w:hAnsi="Garamond" w:cs="Times New Roman"/>
          <w:b/>
          <w:bCs/>
          <w:sz w:val="24"/>
          <w:szCs w:val="24"/>
          <w:u w:val="single"/>
          <w:lang w:val="ro-RO" w:eastAsia="ar-SA"/>
        </w:rPr>
        <w:t xml:space="preserve"> Ad</w:t>
      </w:r>
      <w:r w:rsidR="002A651B" w:rsidRPr="001D7F76">
        <w:rPr>
          <w:rFonts w:ascii="Garamond" w:eastAsia="Times New Roman" w:hAnsi="Garamond" w:cs="Garamond"/>
          <w:b/>
          <w:bCs/>
          <w:sz w:val="24"/>
          <w:szCs w:val="24"/>
          <w:u w:val="single"/>
          <w:lang w:val="ro-RO" w:eastAsia="ar-SA"/>
        </w:rPr>
        <w:t>ă</w:t>
      </w:r>
      <w:r w:rsidR="002A651B" w:rsidRPr="001D7F76">
        <w:rPr>
          <w:rFonts w:ascii="Garamond" w:eastAsia="Times New Roman" w:hAnsi="Garamond" w:cs="Times New Roman"/>
          <w:b/>
          <w:bCs/>
          <w:sz w:val="24"/>
          <w:szCs w:val="24"/>
          <w:u w:val="single"/>
          <w:lang w:val="ro-RO" w:eastAsia="ar-SA"/>
        </w:rPr>
        <w:t>post</w:t>
      </w:r>
      <w:r w:rsidRPr="001D7F76">
        <w:rPr>
          <w:rFonts w:ascii="Garamond" w:eastAsia="Times New Roman" w:hAnsi="Garamond" w:cs="Tahoma"/>
          <w:b/>
          <w:bCs/>
          <w:sz w:val="24"/>
          <w:szCs w:val="24"/>
          <w:u w:val="single"/>
          <w:lang w:val="ro-RO" w:eastAsia="ar-SA"/>
        </w:rPr>
        <w:t xml:space="preserve"> </w:t>
      </w:r>
    </w:p>
    <w:p w:rsidR="0067121C" w:rsidRPr="0067121C" w:rsidRDefault="0067121C" w:rsidP="0067121C">
      <w:pPr>
        <w:suppressAutoHyphens/>
        <w:autoSpaceDE w:val="0"/>
        <w:spacing w:after="0" w:line="240" w:lineRule="auto"/>
        <w:rPr>
          <w:rFonts w:ascii="Garamond" w:eastAsia="Times New Roman" w:hAnsi="Garamond" w:cs="Tahoma"/>
          <w:b/>
          <w:bCs/>
          <w:iCs/>
          <w:sz w:val="24"/>
          <w:szCs w:val="24"/>
          <w:u w:val="single"/>
          <w:lang w:val="en-GB" w:eastAsia="en-GB"/>
        </w:rPr>
      </w:pPr>
    </w:p>
    <w:p w:rsidR="0067121C" w:rsidRPr="0067121C" w:rsidRDefault="0067121C" w:rsidP="0067121C">
      <w:pPr>
        <w:numPr>
          <w:ilvl w:val="0"/>
          <w:numId w:val="2"/>
        </w:numPr>
        <w:suppressAutoHyphens/>
        <w:spacing w:after="0" w:line="240" w:lineRule="auto"/>
        <w:contextualSpacing/>
        <w:jc w:val="both"/>
        <w:rPr>
          <w:rFonts w:ascii="Garamond" w:eastAsia="Times New Roman" w:hAnsi="Garamond" w:cs="Tahoma"/>
          <w:b/>
          <w:sz w:val="24"/>
          <w:szCs w:val="24"/>
          <w:u w:val="single"/>
          <w:lang w:val="ro-RO" w:eastAsia="en-GB"/>
        </w:rPr>
      </w:pPr>
      <w:r w:rsidRPr="0067121C">
        <w:rPr>
          <w:rFonts w:ascii="Garamond" w:eastAsia="Times New Roman" w:hAnsi="Garamond" w:cs="Tahoma"/>
          <w:b/>
          <w:sz w:val="24"/>
          <w:szCs w:val="24"/>
          <w:u w:val="single"/>
          <w:lang w:val="ro-RO" w:eastAsia="en-GB"/>
        </w:rPr>
        <w:t>Probe stabilite pentru concurs:</w:t>
      </w:r>
    </w:p>
    <w:p w:rsidR="0067121C" w:rsidRPr="0067121C" w:rsidRDefault="0067121C" w:rsidP="0067121C">
      <w:pPr>
        <w:suppressAutoHyphens/>
        <w:spacing w:after="0" w:line="240" w:lineRule="auto"/>
        <w:ind w:left="1080"/>
        <w:contextualSpacing/>
        <w:jc w:val="both"/>
        <w:rPr>
          <w:rFonts w:ascii="Garamond" w:eastAsia="Times New Roman" w:hAnsi="Garamond" w:cs="Tahoma"/>
          <w:b/>
          <w:sz w:val="24"/>
          <w:szCs w:val="24"/>
          <w:u w:val="single"/>
          <w:lang w:val="ro-RO" w:eastAsia="en-GB"/>
        </w:rPr>
      </w:pPr>
    </w:p>
    <w:p w:rsidR="0067121C" w:rsidRPr="0067121C" w:rsidRDefault="0067121C" w:rsidP="0067121C">
      <w:pPr>
        <w:numPr>
          <w:ilvl w:val="3"/>
          <w:numId w:val="1"/>
        </w:numPr>
        <w:suppressAutoHyphens/>
        <w:spacing w:after="0" w:line="240" w:lineRule="auto"/>
        <w:ind w:left="426" w:right="-648" w:hanging="284"/>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 xml:space="preserve">până în data de </w:t>
      </w:r>
      <w:r w:rsidR="001D7F76">
        <w:rPr>
          <w:rFonts w:ascii="Garamond" w:eastAsia="Times New Roman" w:hAnsi="Garamond" w:cs="Tahoma"/>
          <w:b/>
          <w:sz w:val="24"/>
          <w:szCs w:val="24"/>
          <w:u w:val="single"/>
          <w:lang w:val="ro-RO" w:eastAsia="en-GB"/>
        </w:rPr>
        <w:t>03</w:t>
      </w:r>
      <w:r w:rsidR="00E7385B">
        <w:rPr>
          <w:rFonts w:ascii="Garamond" w:eastAsia="Times New Roman" w:hAnsi="Garamond" w:cs="Tahoma"/>
          <w:b/>
          <w:sz w:val="24"/>
          <w:szCs w:val="24"/>
          <w:u w:val="single"/>
          <w:lang w:val="ro-RO" w:eastAsia="en-GB"/>
        </w:rPr>
        <w:t>.0</w:t>
      </w:r>
      <w:r w:rsidR="001D7F76">
        <w:rPr>
          <w:rFonts w:ascii="Garamond" w:eastAsia="Times New Roman" w:hAnsi="Garamond" w:cs="Tahoma"/>
          <w:b/>
          <w:sz w:val="24"/>
          <w:szCs w:val="24"/>
          <w:u w:val="single"/>
          <w:lang w:val="ro-RO" w:eastAsia="en-GB"/>
        </w:rPr>
        <w:t>5</w:t>
      </w:r>
      <w:r w:rsidRPr="0067121C">
        <w:rPr>
          <w:rFonts w:ascii="Garamond" w:eastAsia="Times New Roman" w:hAnsi="Garamond" w:cs="Tahoma"/>
          <w:b/>
          <w:sz w:val="24"/>
          <w:szCs w:val="24"/>
          <w:u w:val="single"/>
          <w:lang w:val="ro-RO" w:eastAsia="en-GB"/>
        </w:rPr>
        <w:t>.202</w:t>
      </w:r>
      <w:r w:rsidR="0082492C">
        <w:rPr>
          <w:rFonts w:ascii="Garamond" w:eastAsia="Times New Roman" w:hAnsi="Garamond" w:cs="Tahoma"/>
          <w:b/>
          <w:sz w:val="24"/>
          <w:szCs w:val="24"/>
          <w:u w:val="single"/>
          <w:lang w:val="ro-RO" w:eastAsia="en-GB"/>
        </w:rPr>
        <w:t>2</w:t>
      </w:r>
      <w:r w:rsidRPr="0067121C">
        <w:rPr>
          <w:rFonts w:ascii="Garamond" w:eastAsia="Times New Roman" w:hAnsi="Garamond" w:cs="Tahoma"/>
          <w:b/>
          <w:sz w:val="24"/>
          <w:szCs w:val="24"/>
          <w:lang w:val="ro-RO" w:eastAsia="en-GB"/>
        </w:rPr>
        <w:t xml:space="preserve"> ora 16.00 – depunerea dosarelor de concurs</w:t>
      </w:r>
    </w:p>
    <w:p w:rsidR="0067121C" w:rsidRPr="0067121C" w:rsidRDefault="0067121C" w:rsidP="0067121C">
      <w:pPr>
        <w:numPr>
          <w:ilvl w:val="0"/>
          <w:numId w:val="1"/>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sz w:val="24"/>
          <w:szCs w:val="24"/>
          <w:lang w:val="ro-RO" w:eastAsia="en-GB"/>
        </w:rPr>
        <w:t>pana in data de</w:t>
      </w:r>
      <w:r w:rsidRPr="0067121C">
        <w:rPr>
          <w:rFonts w:ascii="Garamond" w:eastAsia="Times New Roman" w:hAnsi="Garamond" w:cs="Tahoma"/>
          <w:b/>
          <w:sz w:val="24"/>
          <w:szCs w:val="24"/>
          <w:lang w:val="ro-RO" w:eastAsia="en-GB"/>
        </w:rPr>
        <w:t xml:space="preserve"> </w:t>
      </w:r>
      <w:r w:rsidR="005D2B17">
        <w:rPr>
          <w:rFonts w:ascii="Garamond" w:eastAsia="Times New Roman" w:hAnsi="Garamond" w:cs="Tahoma"/>
          <w:b/>
          <w:sz w:val="24"/>
          <w:szCs w:val="24"/>
          <w:u w:val="single"/>
          <w:lang w:val="ro-RO" w:eastAsia="en-GB"/>
        </w:rPr>
        <w:t>0</w:t>
      </w:r>
      <w:bookmarkStart w:id="0" w:name="_GoBack"/>
      <w:bookmarkEnd w:id="0"/>
      <w:r w:rsidR="001D7F76" w:rsidRPr="001D7F76">
        <w:rPr>
          <w:rFonts w:ascii="Garamond" w:eastAsia="Times New Roman" w:hAnsi="Garamond" w:cs="Tahoma"/>
          <w:b/>
          <w:sz w:val="24"/>
          <w:szCs w:val="24"/>
          <w:u w:val="single"/>
          <w:lang w:val="ro-RO" w:eastAsia="en-GB"/>
        </w:rPr>
        <w:t>5</w:t>
      </w:r>
      <w:r w:rsidRPr="001D7F76">
        <w:rPr>
          <w:rFonts w:ascii="Garamond" w:eastAsia="Times New Roman" w:hAnsi="Garamond" w:cs="Tahoma"/>
          <w:b/>
          <w:sz w:val="24"/>
          <w:szCs w:val="24"/>
          <w:u w:val="single"/>
          <w:lang w:val="ro-RO" w:eastAsia="en-GB"/>
        </w:rPr>
        <w:t>.</w:t>
      </w:r>
      <w:r w:rsidR="00E7385B" w:rsidRPr="001D7F76">
        <w:rPr>
          <w:rFonts w:ascii="Garamond" w:eastAsia="Times New Roman" w:hAnsi="Garamond" w:cs="Tahoma"/>
          <w:b/>
          <w:sz w:val="24"/>
          <w:szCs w:val="24"/>
          <w:u w:val="single"/>
          <w:lang w:val="ro-RO" w:eastAsia="en-GB"/>
        </w:rPr>
        <w:t>0</w:t>
      </w:r>
      <w:r w:rsidR="001D7F76" w:rsidRPr="001D7F76">
        <w:rPr>
          <w:rFonts w:ascii="Garamond" w:eastAsia="Times New Roman" w:hAnsi="Garamond" w:cs="Tahoma"/>
          <w:b/>
          <w:sz w:val="24"/>
          <w:szCs w:val="24"/>
          <w:u w:val="single"/>
          <w:lang w:val="ro-RO" w:eastAsia="en-GB"/>
        </w:rPr>
        <w:t>5</w:t>
      </w:r>
      <w:r w:rsidR="00E7385B" w:rsidRPr="001D7F76">
        <w:rPr>
          <w:rFonts w:ascii="Garamond" w:eastAsia="Times New Roman" w:hAnsi="Garamond" w:cs="Tahoma"/>
          <w:b/>
          <w:sz w:val="24"/>
          <w:szCs w:val="24"/>
          <w:u w:val="single"/>
          <w:lang w:val="ro-RO" w:eastAsia="en-GB"/>
        </w:rPr>
        <w:t>.2022</w:t>
      </w:r>
      <w:r w:rsidRPr="0067121C">
        <w:rPr>
          <w:rFonts w:ascii="Garamond" w:eastAsia="Times New Roman" w:hAnsi="Garamond" w:cs="Tahoma"/>
          <w:b/>
          <w:sz w:val="24"/>
          <w:szCs w:val="24"/>
          <w:lang w:val="ro-RO" w:eastAsia="en-GB"/>
        </w:rPr>
        <w:t xml:space="preserve"> proba selec</w:t>
      </w:r>
      <w:r w:rsidRPr="0067121C">
        <w:rPr>
          <w:rFonts w:ascii="Times New Roman" w:eastAsia="Times New Roman" w:hAnsi="Times New Roman" w:cs="Times New Roman"/>
          <w:b/>
          <w:sz w:val="24"/>
          <w:szCs w:val="24"/>
          <w:lang w:val="ro-RO" w:eastAsia="en-GB"/>
        </w:rPr>
        <w:t>ț</w:t>
      </w:r>
      <w:r w:rsidRPr="0067121C">
        <w:rPr>
          <w:rFonts w:ascii="Garamond" w:eastAsia="Times New Roman" w:hAnsi="Garamond" w:cs="Tahoma"/>
          <w:b/>
          <w:sz w:val="24"/>
          <w:szCs w:val="24"/>
          <w:lang w:val="ro-RO" w:eastAsia="en-GB"/>
        </w:rPr>
        <w:t>iei dosarelor de participare la concurs;</w:t>
      </w:r>
    </w:p>
    <w:p w:rsidR="0067121C" w:rsidRPr="0067121C"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în data de </w:t>
      </w:r>
      <w:r w:rsidR="001D7F76">
        <w:rPr>
          <w:rFonts w:ascii="Garamond" w:eastAsia="Times New Roman" w:hAnsi="Garamond" w:cs="Tahoma"/>
          <w:b/>
          <w:sz w:val="24"/>
          <w:szCs w:val="24"/>
          <w:u w:val="single"/>
          <w:lang w:val="ro-RO" w:eastAsia="en-GB"/>
        </w:rPr>
        <w:t>11</w:t>
      </w:r>
      <w:r w:rsidR="00E7385B">
        <w:rPr>
          <w:rFonts w:ascii="Garamond" w:eastAsia="Times New Roman" w:hAnsi="Garamond" w:cs="Tahoma"/>
          <w:b/>
          <w:sz w:val="24"/>
          <w:szCs w:val="24"/>
          <w:u w:val="single"/>
          <w:lang w:val="ro-RO" w:eastAsia="en-GB"/>
        </w:rPr>
        <w:t>.05.2022</w:t>
      </w:r>
      <w:r w:rsidRPr="0067121C">
        <w:rPr>
          <w:rFonts w:ascii="Garamond" w:eastAsia="Times New Roman" w:hAnsi="Garamond" w:cs="Tahoma"/>
          <w:sz w:val="24"/>
          <w:szCs w:val="24"/>
          <w:u w:val="single"/>
          <w:lang w:val="ro-RO" w:eastAsia="en-GB"/>
        </w:rPr>
        <w:t>,</w:t>
      </w:r>
      <w:r w:rsidRPr="0067121C">
        <w:rPr>
          <w:rFonts w:ascii="Garamond" w:eastAsia="Times New Roman" w:hAnsi="Garamond" w:cs="Tahoma"/>
          <w:sz w:val="24"/>
          <w:szCs w:val="24"/>
          <w:lang w:val="ro-RO" w:eastAsia="en-GB"/>
        </w:rPr>
        <w:t xml:space="preserve"> </w:t>
      </w:r>
      <w:r w:rsidRPr="0067121C">
        <w:rPr>
          <w:rFonts w:ascii="Garamond" w:eastAsia="Times New Roman" w:hAnsi="Garamond" w:cs="Tahoma"/>
          <w:b/>
          <w:sz w:val="24"/>
          <w:szCs w:val="24"/>
          <w:lang w:val="ro-RO" w:eastAsia="en-GB"/>
        </w:rPr>
        <w:t>ora 10.00</w:t>
      </w:r>
      <w:r w:rsidRPr="0067121C">
        <w:rPr>
          <w:rFonts w:ascii="Garamond" w:eastAsia="Times New Roman" w:hAnsi="Garamond" w:cs="Tahoma"/>
          <w:sz w:val="24"/>
          <w:szCs w:val="24"/>
          <w:lang w:val="ro-RO" w:eastAsia="en-GB"/>
        </w:rPr>
        <w:t xml:space="preserve">  - </w:t>
      </w:r>
      <w:r w:rsidRPr="0067121C">
        <w:rPr>
          <w:rFonts w:ascii="Garamond" w:eastAsia="Times New Roman" w:hAnsi="Garamond" w:cs="Tahoma"/>
          <w:b/>
          <w:sz w:val="24"/>
          <w:szCs w:val="24"/>
          <w:lang w:val="ro-RO" w:eastAsia="en-GB"/>
        </w:rPr>
        <w:t>proba scrisă;</w:t>
      </w:r>
    </w:p>
    <w:p w:rsidR="00DE274B" w:rsidRDefault="0067121C" w:rsidP="0067121C">
      <w:pPr>
        <w:numPr>
          <w:ilvl w:val="0"/>
          <w:numId w:val="1"/>
        </w:numPr>
        <w:suppressAutoHyphens/>
        <w:spacing w:after="0" w:line="240" w:lineRule="auto"/>
        <w:ind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data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 xml:space="preserve">i ora pentru </w:t>
      </w:r>
      <w:r w:rsidRPr="0067121C">
        <w:rPr>
          <w:rFonts w:ascii="Garamond" w:eastAsia="Times New Roman" w:hAnsi="Garamond" w:cs="Tahoma"/>
          <w:b/>
          <w:sz w:val="24"/>
          <w:szCs w:val="24"/>
          <w:lang w:val="ro-RO" w:eastAsia="en-GB"/>
        </w:rPr>
        <w:t xml:space="preserve">proba interviu – </w:t>
      </w:r>
      <w:r w:rsidRPr="0067121C">
        <w:rPr>
          <w:rFonts w:ascii="Garamond" w:eastAsia="Times New Roman" w:hAnsi="Garamond" w:cs="Tahoma"/>
          <w:sz w:val="24"/>
          <w:szCs w:val="24"/>
          <w:lang w:val="ro-RO" w:eastAsia="en-GB"/>
        </w:rPr>
        <w:t>se vor stabili în termenul legal de 4 zile lucrătoare</w:t>
      </w:r>
      <w:r w:rsidRPr="0067121C">
        <w:rPr>
          <w:rFonts w:ascii="Garamond" w:eastAsia="Times New Roman" w:hAnsi="Garamond" w:cs="Tahoma"/>
          <w:b/>
          <w:sz w:val="24"/>
          <w:szCs w:val="24"/>
          <w:lang w:val="ro-RO" w:eastAsia="en-GB"/>
        </w:rPr>
        <w:t xml:space="preserve"> </w:t>
      </w:r>
      <w:r w:rsidRPr="0067121C">
        <w:rPr>
          <w:rFonts w:ascii="Garamond" w:eastAsia="Times New Roman" w:hAnsi="Garamond" w:cs="Tahoma"/>
          <w:sz w:val="24"/>
          <w:szCs w:val="24"/>
          <w:lang w:val="ro-RO" w:eastAsia="en-GB"/>
        </w:rPr>
        <w:t>de la data sus</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inerii </w:t>
      </w:r>
    </w:p>
    <w:p w:rsidR="0067121C" w:rsidRPr="0067121C" w:rsidRDefault="0067121C" w:rsidP="00DE274B">
      <w:pPr>
        <w:suppressAutoHyphens/>
        <w:spacing w:after="0" w:line="240" w:lineRule="auto"/>
        <w:ind w:left="72" w:right="-648"/>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probei scrise </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i se va afi</w:t>
      </w:r>
      <w:r w:rsidRPr="0067121C">
        <w:rPr>
          <w:rFonts w:ascii="Times New Roman" w:eastAsia="Times New Roman" w:hAnsi="Times New Roman" w:cs="Times New Roman"/>
          <w:sz w:val="24"/>
          <w:szCs w:val="24"/>
          <w:lang w:val="ro-RO" w:eastAsia="en-GB"/>
        </w:rPr>
        <w:t>ș</w:t>
      </w:r>
      <w:r w:rsidRPr="0067121C">
        <w:rPr>
          <w:rFonts w:ascii="Garamond" w:eastAsia="Times New Roman" w:hAnsi="Garamond" w:cs="Tahoma"/>
          <w:sz w:val="24"/>
          <w:szCs w:val="24"/>
          <w:lang w:val="ro-RO" w:eastAsia="en-GB"/>
        </w:rPr>
        <w:t>a odat</w:t>
      </w:r>
      <w:r w:rsidRPr="0067121C">
        <w:rPr>
          <w:rFonts w:ascii="Garamond" w:eastAsia="Times New Roman" w:hAnsi="Garamond" w:cs="Garamond"/>
          <w:sz w:val="24"/>
          <w:szCs w:val="24"/>
          <w:lang w:val="ro-RO" w:eastAsia="en-GB"/>
        </w:rPr>
        <w:t>ă</w:t>
      </w:r>
      <w:r w:rsidRPr="0067121C">
        <w:rPr>
          <w:rFonts w:ascii="Garamond" w:eastAsia="Times New Roman" w:hAnsi="Garamond" w:cs="Tahoma"/>
          <w:sz w:val="24"/>
          <w:szCs w:val="24"/>
          <w:lang w:val="ro-RO" w:eastAsia="en-GB"/>
        </w:rPr>
        <w:t xml:space="preserve"> cu rezultatele acesteia.</w:t>
      </w:r>
    </w:p>
    <w:p w:rsidR="0067121C" w:rsidRPr="0067121C" w:rsidRDefault="0067121C" w:rsidP="0067121C">
      <w:pPr>
        <w:spacing w:after="0" w:line="240" w:lineRule="auto"/>
        <w:ind w:left="72" w:right="-648"/>
        <w:jc w:val="both"/>
        <w:rPr>
          <w:rFonts w:ascii="Garamond" w:eastAsia="Times New Roman" w:hAnsi="Garamond" w:cs="Tahoma"/>
          <w:b/>
          <w:sz w:val="24"/>
          <w:szCs w:val="24"/>
          <w:u w:val="single"/>
          <w:lang w:val="it-IT" w:eastAsia="en-GB"/>
        </w:rPr>
      </w:pPr>
      <w:r w:rsidRPr="0067121C">
        <w:rPr>
          <w:rFonts w:ascii="Garamond" w:eastAsia="Times New Roman" w:hAnsi="Garamond" w:cs="Tahoma"/>
          <w:b/>
          <w:sz w:val="24"/>
          <w:szCs w:val="24"/>
          <w:lang w:val="it-IT" w:eastAsia="en-GB"/>
        </w:rPr>
        <w:t>Se pot prezenta la următoarea etapă numai candidaţii declaraţi admişi la etapa precedentă.</w:t>
      </w:r>
    </w:p>
    <w:p w:rsidR="0067121C" w:rsidRPr="0067121C" w:rsidRDefault="0067121C" w:rsidP="0067121C">
      <w:pPr>
        <w:numPr>
          <w:ilvl w:val="0"/>
          <w:numId w:val="2"/>
        </w:numPr>
        <w:suppressAutoHyphens/>
        <w:ind w:right="-648"/>
        <w:contextualSpacing/>
        <w:jc w:val="both"/>
        <w:rPr>
          <w:rFonts w:ascii="Garamond" w:eastAsia="Times New Roman" w:hAnsi="Garamond" w:cs="Tahoma"/>
          <w:sz w:val="24"/>
          <w:szCs w:val="24"/>
          <w:u w:val="single"/>
          <w:lang w:val="en-GB" w:eastAsia="en-GB"/>
        </w:rPr>
      </w:pPr>
      <w:r w:rsidRPr="0067121C">
        <w:rPr>
          <w:rFonts w:ascii="Garamond" w:eastAsia="Times New Roman" w:hAnsi="Garamond" w:cs="Tahoma"/>
          <w:b/>
          <w:bCs/>
          <w:iCs/>
          <w:sz w:val="24"/>
          <w:szCs w:val="24"/>
          <w:u w:val="single"/>
          <w:lang w:val="en-GB" w:eastAsia="en-GB"/>
        </w:rPr>
        <w:t>Condiţiile generale de participare la concurs:</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 are cetăţenia română, cetăţenia altor state membre ale Uniunii Europene sau a statelor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en-GB" w:eastAsia="en-GB"/>
        </w:rPr>
      </w:pPr>
      <w:r w:rsidRPr="0067121C">
        <w:rPr>
          <w:rFonts w:ascii="Garamond" w:eastAsia="Times New Roman" w:hAnsi="Garamond" w:cs="Tahoma"/>
          <w:sz w:val="24"/>
          <w:szCs w:val="24"/>
          <w:lang w:val="en-GB" w:eastAsia="en-GB"/>
        </w:rPr>
        <w:t xml:space="preserve">aparţinând Spaţiului Economic European şi domiciliul în România;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en-GB" w:eastAsia="en-GB"/>
        </w:rPr>
        <w:t xml:space="preserve">b) cunoaşte  limba română, scris şi vorbit;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fr-FR" w:eastAsia="en-GB"/>
        </w:rPr>
      </w:pPr>
      <w:r w:rsidRPr="0067121C">
        <w:rPr>
          <w:rFonts w:ascii="Garamond" w:eastAsia="Times New Roman" w:hAnsi="Garamond" w:cs="Tahoma"/>
          <w:sz w:val="24"/>
          <w:szCs w:val="24"/>
          <w:lang w:val="it-IT" w:eastAsia="en-GB"/>
        </w:rPr>
        <w:t xml:space="preserve">c) are  vârsta minimă de angajare reglementată de prevederile legale;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fr-FR" w:eastAsia="en-GB"/>
        </w:rPr>
        <w:t xml:space="preserve">d) are  capacitate deplină de exerciţiu;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 xml:space="preserve">e) are  o stare de sănătate corespunzătoare postului pentru care candidează, atestată pe baza adeverinţei medicale eliberate de medicul de familie sau de unităţile sanitare abilitate; </w:t>
      </w:r>
    </w:p>
    <w:p w:rsidR="0067121C" w:rsidRPr="0067121C" w:rsidRDefault="0067121C" w:rsidP="0067121C">
      <w:pPr>
        <w:suppressAutoHyphens/>
        <w:spacing w:after="0" w:line="240" w:lineRule="auto"/>
        <w:ind w:right="26"/>
        <w:jc w:val="both"/>
        <w:rPr>
          <w:rFonts w:ascii="Garamond" w:eastAsia="Times New Roman" w:hAnsi="Garamond" w:cs="Tahoma"/>
          <w:sz w:val="24"/>
          <w:szCs w:val="24"/>
          <w:lang w:val="it-IT" w:eastAsia="en-GB"/>
        </w:rPr>
      </w:pPr>
      <w:r w:rsidRPr="0067121C">
        <w:rPr>
          <w:rFonts w:ascii="Garamond" w:eastAsia="Times New Roman" w:hAnsi="Garamond" w:cs="Tahoma"/>
          <w:sz w:val="24"/>
          <w:szCs w:val="24"/>
          <w:lang w:val="it-IT" w:eastAsia="en-GB"/>
        </w:rPr>
        <w:t>f) îndeplineşte condiţiile de studii şi, după caz, de vechime sau alte condi</w:t>
      </w:r>
      <w:r w:rsidRPr="0067121C">
        <w:rPr>
          <w:rFonts w:ascii="Times New Roman" w:eastAsia="Times New Roman" w:hAnsi="Times New Roman" w:cs="Times New Roman"/>
          <w:sz w:val="24"/>
          <w:szCs w:val="24"/>
          <w:lang w:val="it-IT" w:eastAsia="en-GB"/>
        </w:rPr>
        <w:t>ț</w:t>
      </w:r>
      <w:r w:rsidRPr="0067121C">
        <w:rPr>
          <w:rFonts w:ascii="Garamond" w:eastAsia="Times New Roman" w:hAnsi="Garamond" w:cs="Tahoma"/>
          <w:sz w:val="24"/>
          <w:szCs w:val="24"/>
          <w:lang w:val="it-IT" w:eastAsia="en-GB"/>
        </w:rPr>
        <w:t xml:space="preserve">ii potrivit cerinţelor postului scos la concurs; </w:t>
      </w:r>
    </w:p>
    <w:p w:rsidR="0067121C" w:rsidRPr="0067121C" w:rsidRDefault="0067121C" w:rsidP="0067121C">
      <w:pPr>
        <w:suppressAutoHyphens/>
        <w:spacing w:after="0" w:line="240" w:lineRule="auto"/>
        <w:ind w:right="26"/>
        <w:jc w:val="both"/>
        <w:rPr>
          <w:rFonts w:ascii="Garamond" w:eastAsia="Times New Roman" w:hAnsi="Garamond" w:cs="Tahoma"/>
          <w:b/>
          <w:bCs/>
          <w:iCs/>
          <w:sz w:val="24"/>
          <w:szCs w:val="24"/>
          <w:lang w:val="it-IT" w:eastAsia="en-GB"/>
        </w:rPr>
      </w:pPr>
      <w:r w:rsidRPr="0067121C">
        <w:rPr>
          <w:rFonts w:ascii="Garamond" w:eastAsia="Times New Roman" w:hAnsi="Garamond" w:cs="Tahoma"/>
          <w:sz w:val="24"/>
          <w:szCs w:val="24"/>
          <w:lang w:val="it-IT" w:eastAsia="en-GB"/>
        </w:rPr>
        <w:t xml:space="preserve">g) nu a fost condamnată definitiv pentru săvârşirea unei infracţiuni contra umanităţii, contra statului ori contra autorităţii, de serviciu sau în legătură cu serviciul, care împiedică înfăptuirea justiţiei, de fals ori a unor fapte de corupţie sau a unei infracţiuni săvârşite cu intenţie, care ar face-o incompatibilă cu exercitarea funcţiei, cu excepţia situaţiei în care a intervenit reabilitarea. </w:t>
      </w:r>
    </w:p>
    <w:p w:rsidR="0067121C" w:rsidRPr="0067121C" w:rsidRDefault="0067121C" w:rsidP="0067121C">
      <w:pPr>
        <w:suppressAutoHyphens/>
        <w:spacing w:after="0" w:line="240" w:lineRule="auto"/>
        <w:ind w:right="-648"/>
        <w:jc w:val="both"/>
        <w:rPr>
          <w:rFonts w:ascii="Garamond" w:eastAsia="Times New Roman" w:hAnsi="Garamond" w:cs="Tahoma"/>
          <w:b/>
          <w:bCs/>
          <w:iCs/>
          <w:sz w:val="24"/>
          <w:szCs w:val="24"/>
          <w:lang w:val="it-IT" w:eastAsia="en-GB"/>
        </w:rPr>
      </w:pPr>
    </w:p>
    <w:p w:rsidR="0067121C" w:rsidRPr="00B65E8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u w:val="single"/>
          <w:lang w:val="it-IT" w:eastAsia="en-GB"/>
        </w:rPr>
      </w:pPr>
      <w:r w:rsidRPr="00B65E8C">
        <w:rPr>
          <w:rFonts w:ascii="Garamond" w:eastAsia="Times New Roman" w:hAnsi="Garamond" w:cs="Tahoma"/>
          <w:b/>
          <w:bCs/>
          <w:iCs/>
          <w:sz w:val="24"/>
          <w:szCs w:val="24"/>
          <w:u w:val="single"/>
          <w:lang w:val="it-IT" w:eastAsia="en-GB"/>
        </w:rPr>
        <w:t>Condiţii specifice de participare la concurs:</w:t>
      </w:r>
    </w:p>
    <w:p w:rsidR="0095758D" w:rsidRDefault="008F0D5F" w:rsidP="0095758D">
      <w:pPr>
        <w:pStyle w:val="ListParagraph"/>
        <w:spacing w:after="0" w:line="360" w:lineRule="auto"/>
        <w:jc w:val="both"/>
        <w:rPr>
          <w:rFonts w:ascii="Garamond" w:eastAsia="Times New Roman" w:hAnsi="Garamond"/>
          <w:color w:val="000000"/>
          <w:sz w:val="24"/>
          <w:szCs w:val="24"/>
        </w:rPr>
      </w:pPr>
      <w:r w:rsidRPr="00B65E8C">
        <w:rPr>
          <w:rFonts w:ascii="Garamond" w:eastAsia="Times New Roman" w:hAnsi="Garamond"/>
          <w:color w:val="000000"/>
          <w:sz w:val="24"/>
          <w:szCs w:val="24"/>
        </w:rPr>
        <w:t>a) studii generale sau studii medii, dovedite cu certificat de absolvire sau diploma de bacalaureat;</w:t>
      </w:r>
    </w:p>
    <w:p w:rsidR="008F0D5F" w:rsidRPr="0095758D" w:rsidRDefault="008F0D5F" w:rsidP="0095758D">
      <w:pPr>
        <w:pStyle w:val="ListParagraph"/>
        <w:spacing w:after="0" w:line="360" w:lineRule="auto"/>
        <w:jc w:val="both"/>
        <w:rPr>
          <w:rFonts w:ascii="Garamond" w:eastAsia="Times New Roman" w:hAnsi="Garamond"/>
          <w:sz w:val="24"/>
          <w:szCs w:val="24"/>
        </w:rPr>
      </w:pPr>
      <w:r w:rsidRPr="0095758D">
        <w:rPr>
          <w:rFonts w:ascii="Garamond" w:eastAsia="Times New Roman" w:hAnsi="Garamond"/>
          <w:color w:val="000000"/>
          <w:sz w:val="24"/>
          <w:szCs w:val="24"/>
        </w:rPr>
        <w:t>b) vechime în muncă minim 3 ani</w:t>
      </w:r>
      <w:r w:rsidRPr="0095758D">
        <w:rPr>
          <w:rFonts w:ascii="Garamond" w:eastAsia="Times New Roman" w:hAnsi="Garamond" w:cs="Tahoma"/>
          <w:b/>
          <w:sz w:val="24"/>
          <w:szCs w:val="24"/>
          <w:u w:val="single"/>
          <w:lang w:val="ro-RO" w:eastAsia="en-GB"/>
        </w:rPr>
        <w:t xml:space="preserve"> </w:t>
      </w:r>
    </w:p>
    <w:p w:rsidR="0067121C" w:rsidRPr="008F0D5F" w:rsidRDefault="0067121C" w:rsidP="008F0D5F">
      <w:pPr>
        <w:pStyle w:val="ListParagraph"/>
        <w:suppressAutoHyphens/>
        <w:spacing w:after="0" w:line="240" w:lineRule="auto"/>
        <w:jc w:val="both"/>
        <w:rPr>
          <w:rFonts w:ascii="Garamond" w:eastAsia="Times New Roman" w:hAnsi="Garamond" w:cs="Tahoma"/>
          <w:b/>
          <w:sz w:val="24"/>
          <w:szCs w:val="24"/>
          <w:u w:val="single"/>
          <w:lang w:val="ro-RO" w:eastAsia="en-GB"/>
        </w:rPr>
      </w:pPr>
      <w:r w:rsidRPr="008F0D5F">
        <w:rPr>
          <w:rFonts w:ascii="Garamond" w:eastAsia="Times New Roman" w:hAnsi="Garamond" w:cs="Tahoma"/>
          <w:b/>
          <w:sz w:val="24"/>
          <w:szCs w:val="24"/>
          <w:u w:val="single"/>
          <w:lang w:val="ro-RO" w:eastAsia="en-GB"/>
        </w:rPr>
        <w:t>Concursul va consta în sus</w:t>
      </w:r>
      <w:r w:rsidRPr="008F0D5F">
        <w:rPr>
          <w:rFonts w:ascii="Times New Roman" w:eastAsia="Times New Roman" w:hAnsi="Times New Roman" w:cs="Times New Roman"/>
          <w:b/>
          <w:sz w:val="24"/>
          <w:szCs w:val="24"/>
          <w:u w:val="single"/>
          <w:lang w:val="ro-RO" w:eastAsia="en-GB"/>
        </w:rPr>
        <w:t>ț</w:t>
      </w:r>
      <w:r w:rsidRPr="008F0D5F">
        <w:rPr>
          <w:rFonts w:ascii="Garamond" w:eastAsia="Times New Roman" w:hAnsi="Garamond" w:cs="Tahoma"/>
          <w:b/>
          <w:sz w:val="24"/>
          <w:szCs w:val="24"/>
          <w:u w:val="single"/>
          <w:lang w:val="ro-RO" w:eastAsia="en-GB"/>
        </w:rPr>
        <w:t xml:space="preserve">inerea unei probe scrise </w:t>
      </w:r>
      <w:r w:rsidRPr="008F0D5F">
        <w:rPr>
          <w:rFonts w:ascii="Times New Roman" w:eastAsia="Times New Roman" w:hAnsi="Times New Roman" w:cs="Times New Roman"/>
          <w:b/>
          <w:sz w:val="24"/>
          <w:szCs w:val="24"/>
          <w:u w:val="single"/>
          <w:lang w:val="ro-RO" w:eastAsia="en-GB"/>
        </w:rPr>
        <w:t>ș</w:t>
      </w:r>
      <w:r w:rsidRPr="008F0D5F">
        <w:rPr>
          <w:rFonts w:ascii="Garamond" w:eastAsia="Times New Roman" w:hAnsi="Garamond" w:cs="Tahoma"/>
          <w:b/>
          <w:sz w:val="24"/>
          <w:szCs w:val="24"/>
          <w:u w:val="single"/>
          <w:lang w:val="ro-RO" w:eastAsia="en-GB"/>
        </w:rPr>
        <w:t>i interviu.</w:t>
      </w:r>
    </w:p>
    <w:p w:rsidR="0067121C" w:rsidRPr="0067121C" w:rsidRDefault="0067121C" w:rsidP="0067121C">
      <w:pPr>
        <w:suppressAutoHyphens/>
        <w:spacing w:after="0" w:line="240" w:lineRule="auto"/>
        <w:ind w:left="720" w:right="-648"/>
        <w:contextualSpacing/>
        <w:jc w:val="both"/>
        <w:rPr>
          <w:rFonts w:ascii="Garamond" w:eastAsia="Times New Roman" w:hAnsi="Garamond" w:cs="Tahoma"/>
          <w:b/>
          <w:sz w:val="24"/>
          <w:szCs w:val="24"/>
          <w:lang w:val="ro-RO" w:eastAsia="en-GB"/>
        </w:rPr>
      </w:pPr>
    </w:p>
    <w:p w:rsidR="0067121C" w:rsidRPr="0067121C" w:rsidRDefault="0067121C" w:rsidP="0067121C">
      <w:pPr>
        <w:numPr>
          <w:ilvl w:val="0"/>
          <w:numId w:val="2"/>
        </w:numPr>
        <w:suppressAutoHyphens/>
        <w:spacing w:after="0" w:line="240" w:lineRule="auto"/>
        <w:ind w:right="-648"/>
        <w:contextualSpacing/>
        <w:jc w:val="both"/>
        <w:rPr>
          <w:rFonts w:ascii="Garamond" w:eastAsia="Times New Roman" w:hAnsi="Garamond" w:cs="Tahoma"/>
          <w:b/>
          <w:sz w:val="24"/>
          <w:szCs w:val="24"/>
          <w:lang w:val="ro-RO" w:eastAsia="en-GB"/>
        </w:rPr>
      </w:pPr>
      <w:r w:rsidRPr="0067121C">
        <w:rPr>
          <w:rFonts w:ascii="Garamond" w:eastAsia="Times New Roman" w:hAnsi="Garamond" w:cs="Tahoma"/>
          <w:b/>
          <w:sz w:val="24"/>
          <w:szCs w:val="24"/>
          <w:lang w:val="ro-RO" w:eastAsia="en-GB"/>
        </w:rPr>
        <w:t xml:space="preserve">Atributiile postului: </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cunoasca locurile si punctele vulnerabile din perimetrul obiectivului, pentru a preveni producerea oricaror fapte de natura sa aduca prejudicii unitatilor pazite;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pazeasca obiectivul, bunurile si valorile nominalizate in planul de paza si sa asigure integritatea acestora;</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permita accesul in obiectiv numai in conformitate cu reglementarile legale si cu dispozitiile interne;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 xml:space="preserve">sa opreasca si sa legitimeze persoanele despre care exista date sau indicii ca au savarsit infractiuni ori alte fapte ilicite in obiectivul pazit, pe cele care incalca normele interne stabilite prin regulamentele proprii, iar in </w:t>
      </w:r>
      <w:r w:rsidRPr="006D29F0">
        <w:rPr>
          <w:rFonts w:ascii="Garamond" w:hAnsi="Garamond" w:cs="Tahoma"/>
          <w:sz w:val="24"/>
          <w:szCs w:val="24"/>
        </w:rPr>
        <w:lastRenderedPageBreak/>
        <w:t>cazul infractiunilor flagrante, sa prinda si sa prezinte politiei pe faptuitor, sa opreasca si sa predea politiei bunurile ori valorile care fac obiectul infractiunii sau al altor fapte ilicite, luand masuri pentru conservarea ori paza lor, intocmind totodata un proces-verbal pentru luarea acestor masuri. Procesul-verbal astfel intocmit constituie act de sesizare a organelor de urmarire penala;</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incunostinteze de indata seful sau ierarhic si conducerea unitatii beneficiare despre producerea oricarui eveniment in timpul executarii serviciului si despre masurile luate;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in caz de avarii produse la instalatii, conducte sau rezervoare de apa, combustibili ori de substante chimice, la retelele electrice sau telefonice si in orice alte imprejurari care sunt de natura sa produca pagube, sa aduca de indata la cunostinta celor in drept asemenea evenimente si sa ia primele masuri pentru limitarea consecintelor evenimentului;</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in caz de incendii, sa ia imediat masuri de stingere si de salvare a persoanelor, a bunurilor si a valorilor, sa sesizeze pompierii si sa anunte conducerea unitatii si politia;</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ia primele masuri pentru salvarea persoanelor si de evacuare a bunurilor si a valorilor in caz de dezastre;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sesizeze politia in legatura cu orice fapta de natura a prejudicia patrimoniul unitatii si sa-si dea concursul ori de cate ori este solicitat de catre organele de urmarire penala sau de organele de politie;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pastreze secretul de stat si cel de serviciu, daca, prin natura atributiilor, are acces la asemenea date si informatii;</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poarte numai in timpul serviciului mijloacele de aparare, de protectie si armamentul cu care este dotat si sa faca uz de arma numai in cazurile si in conditiile prevazute de lege;</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poarte uniforma si insemnele distinctive numai in timpul serviciului, cu exceptia locurilor de munca unde se impune o alta tinuta;</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nu se prezinte la serviciu sub influenta bauturilor alcoolice si nici sa nu consume astfel de bauturi in timpul serviciului;</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nu absenteze fara motive temeinice si fara sa anunte in prealabil conducerea unitatii despre aceasta;</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execute intocmai dispozitiile sefilor ierarhici, cu exceptia celor vadit nelegale, si sa fie respectuos in raporturile de serviciu;</w:t>
      </w:r>
    </w:p>
    <w:p w:rsidR="00A645CE" w:rsidRPr="006D29F0"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execute, in raport de specificul obiectivului, bunurile sau valorile pazite, precum si orice alte sarcini care i-au fost incredintate, potrivit planului de paza;</w:t>
      </w:r>
    </w:p>
    <w:p w:rsidR="00A645CE" w:rsidRPr="009677C7" w:rsidRDefault="00A645CE" w:rsidP="00A645CE">
      <w:pPr>
        <w:pStyle w:val="ListParagraph"/>
        <w:numPr>
          <w:ilvl w:val="1"/>
          <w:numId w:val="14"/>
        </w:numPr>
        <w:tabs>
          <w:tab w:val="left" w:pos="993"/>
        </w:tabs>
        <w:spacing w:after="0" w:line="240" w:lineRule="auto"/>
        <w:ind w:left="0" w:right="49" w:firstLine="709"/>
        <w:jc w:val="both"/>
        <w:rPr>
          <w:rFonts w:ascii="Garamond" w:hAnsi="Garamond" w:cs="Tahoma"/>
          <w:sz w:val="24"/>
          <w:szCs w:val="24"/>
        </w:rPr>
      </w:pPr>
      <w:r w:rsidRPr="006D29F0">
        <w:rPr>
          <w:rFonts w:ascii="Garamond" w:hAnsi="Garamond" w:cs="Tahoma"/>
          <w:sz w:val="24"/>
          <w:szCs w:val="24"/>
        </w:rPr>
        <w:t>sa respecte consemnul general si particular al postului</w:t>
      </w:r>
    </w:p>
    <w:p w:rsidR="0046085A" w:rsidRPr="00E7385B" w:rsidRDefault="0046085A" w:rsidP="00A62C6F">
      <w:pPr>
        <w:suppressAutoHyphens/>
        <w:spacing w:after="0" w:line="240" w:lineRule="auto"/>
        <w:ind w:right="-648" w:firstLine="360"/>
        <w:jc w:val="both"/>
        <w:rPr>
          <w:rFonts w:ascii="Garamond" w:eastAsia="Times New Roman" w:hAnsi="Garamond" w:cs="Tahoma"/>
          <w:sz w:val="24"/>
          <w:szCs w:val="24"/>
          <w:lang w:val="ro-RO" w:eastAsia="en-GB"/>
        </w:rPr>
      </w:pPr>
    </w:p>
    <w:p w:rsidR="0067121C" w:rsidRPr="0067121C" w:rsidRDefault="0067121C" w:rsidP="00AD14A6">
      <w:pPr>
        <w:suppressAutoHyphens/>
        <w:spacing w:after="0" w:line="240" w:lineRule="auto"/>
        <w:ind w:right="-648"/>
        <w:jc w:val="both"/>
        <w:rPr>
          <w:rFonts w:ascii="Garamond" w:eastAsia="Calibri" w:hAnsi="Garamond" w:cs="Times New Roman"/>
          <w:b/>
          <w:sz w:val="24"/>
          <w:szCs w:val="24"/>
          <w:lang w:val="ro-RO"/>
        </w:rPr>
      </w:pPr>
      <w:r w:rsidRPr="0067121C">
        <w:rPr>
          <w:rFonts w:ascii="Garamond" w:eastAsia="Times New Roman" w:hAnsi="Garamond" w:cs="Tahoma"/>
          <w:b/>
          <w:sz w:val="24"/>
          <w:szCs w:val="24"/>
          <w:lang w:val="ro-RO" w:eastAsia="en-GB"/>
        </w:rPr>
        <w:t>V</w:t>
      </w:r>
      <w:r w:rsidR="0046085A">
        <w:rPr>
          <w:rFonts w:ascii="Garamond" w:eastAsia="Times New Roman" w:hAnsi="Garamond" w:cs="Tahoma"/>
          <w:b/>
          <w:sz w:val="24"/>
          <w:szCs w:val="24"/>
          <w:lang w:val="ro-RO" w:eastAsia="en-GB"/>
        </w:rPr>
        <w:t>.</w:t>
      </w:r>
      <w:r w:rsidRPr="0067121C">
        <w:rPr>
          <w:rFonts w:ascii="Garamond" w:eastAsia="Times New Roman" w:hAnsi="Garamond" w:cs="Tahoma"/>
          <w:b/>
          <w:sz w:val="24"/>
          <w:szCs w:val="24"/>
          <w:lang w:val="ro-RO" w:eastAsia="en-GB"/>
        </w:rPr>
        <w:t xml:space="preserve"> </w:t>
      </w:r>
      <w:r w:rsidRPr="0067121C">
        <w:rPr>
          <w:rFonts w:ascii="Garamond" w:eastAsia="Calibri" w:hAnsi="Garamond" w:cs="Times New Roman"/>
          <w:b/>
          <w:sz w:val="24"/>
          <w:szCs w:val="24"/>
          <w:lang w:val="ro-RO"/>
        </w:rPr>
        <w:t>BIBLIOGRAFIE</w:t>
      </w:r>
      <w:r w:rsidR="00DC59B3">
        <w:rPr>
          <w:rFonts w:ascii="Garamond" w:eastAsia="Calibri" w:hAnsi="Garamond" w:cs="Times New Roman"/>
          <w:b/>
          <w:sz w:val="24"/>
          <w:szCs w:val="24"/>
          <w:lang w:val="ro-RO"/>
        </w:rPr>
        <w:t xml:space="preserve"> si tematica</w:t>
      </w:r>
    </w:p>
    <w:p w:rsidR="00A645CE" w:rsidRPr="009677C7" w:rsidRDefault="00A645CE" w:rsidP="00A645CE">
      <w:pPr>
        <w:widowControl w:val="0"/>
        <w:spacing w:after="0" w:line="240" w:lineRule="auto"/>
        <w:ind w:left="720"/>
        <w:contextualSpacing/>
        <w:jc w:val="both"/>
        <w:rPr>
          <w:rFonts w:ascii="Garamond" w:hAnsi="Garamond" w:cs="Times New Roman"/>
          <w:b/>
          <w:color w:val="000000"/>
          <w:sz w:val="24"/>
          <w:szCs w:val="24"/>
        </w:rPr>
      </w:pPr>
      <w:r w:rsidRPr="009677C7">
        <w:rPr>
          <w:rFonts w:ascii="Garamond" w:hAnsi="Garamond" w:cs="Times New Roman"/>
          <w:b/>
          <w:color w:val="000000"/>
          <w:sz w:val="24"/>
          <w:szCs w:val="24"/>
        </w:rPr>
        <w:t xml:space="preserve">Bibliografie </w:t>
      </w:r>
    </w:p>
    <w:p w:rsidR="00A645CE" w:rsidRDefault="00A645CE" w:rsidP="00A645CE">
      <w:pPr>
        <w:pStyle w:val="ListParagraph"/>
        <w:widowControl w:val="0"/>
        <w:numPr>
          <w:ilvl w:val="0"/>
          <w:numId w:val="16"/>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Legea nr.333/2003 privind paza obiectivelor, bunurilor, valorilor si protectia persoanelor, republicata , cu modificarile si completarile ulterioare;</w:t>
      </w:r>
    </w:p>
    <w:p w:rsidR="00A645CE" w:rsidRPr="00A645CE" w:rsidRDefault="00A645CE" w:rsidP="00A645CE">
      <w:pPr>
        <w:pStyle w:val="ListParagraph"/>
        <w:widowControl w:val="0"/>
        <w:numPr>
          <w:ilvl w:val="0"/>
          <w:numId w:val="16"/>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H.G. nr. 301/2012 pentru aprobarea Normelor metodologice de aplicare a Legii nr.333/2003</w:t>
      </w:r>
      <w:r w:rsidR="00AB6363">
        <w:rPr>
          <w:rFonts w:ascii="Garamond" w:eastAsia="SimSun" w:hAnsi="Garamond" w:cs="Times New Roman"/>
          <w:color w:val="000000"/>
          <w:kern w:val="2"/>
          <w:sz w:val="24"/>
          <w:szCs w:val="24"/>
          <w:lang w:val="it-IT" w:eastAsia="zh-CN"/>
        </w:rPr>
        <w:t>,</w:t>
      </w:r>
      <w:r w:rsidR="00AB6363" w:rsidRPr="00AB6363">
        <w:rPr>
          <w:rFonts w:ascii="Garamond" w:eastAsia="SimSun" w:hAnsi="Garamond" w:cs="Times New Roman"/>
          <w:color w:val="000000"/>
          <w:kern w:val="2"/>
          <w:sz w:val="24"/>
          <w:szCs w:val="24"/>
          <w:lang w:val="it-IT" w:eastAsia="zh-CN"/>
        </w:rPr>
        <w:t xml:space="preserve"> </w:t>
      </w:r>
      <w:r w:rsidR="00AB6363" w:rsidRPr="00A645CE">
        <w:rPr>
          <w:rFonts w:ascii="Garamond" w:eastAsia="SimSun" w:hAnsi="Garamond" w:cs="Times New Roman"/>
          <w:color w:val="000000"/>
          <w:kern w:val="2"/>
          <w:sz w:val="24"/>
          <w:szCs w:val="24"/>
          <w:lang w:val="it-IT" w:eastAsia="zh-CN"/>
        </w:rPr>
        <w:t>cu modificarile si completarile ulterioare;</w:t>
      </w:r>
      <w:r w:rsidRPr="00A645CE">
        <w:rPr>
          <w:rFonts w:ascii="Garamond" w:eastAsia="SimSun" w:hAnsi="Garamond" w:cs="Times New Roman"/>
          <w:color w:val="000000"/>
          <w:kern w:val="2"/>
          <w:sz w:val="24"/>
          <w:szCs w:val="24"/>
          <w:lang w:val="it-IT" w:eastAsia="zh-CN"/>
        </w:rPr>
        <w:t>.</w:t>
      </w:r>
    </w:p>
    <w:p w:rsidR="00A645CE" w:rsidRPr="00A645CE" w:rsidRDefault="00A645CE" w:rsidP="00A645CE">
      <w:pPr>
        <w:pStyle w:val="ListParagraph"/>
        <w:widowControl w:val="0"/>
        <w:numPr>
          <w:ilvl w:val="0"/>
          <w:numId w:val="16"/>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Legea 319/2006 privind securitatea si sanatatea in munca</w:t>
      </w:r>
      <w:r w:rsidR="00AB6363">
        <w:rPr>
          <w:rFonts w:ascii="Garamond" w:eastAsia="SimSun" w:hAnsi="Garamond" w:cs="Times New Roman"/>
          <w:color w:val="000000"/>
          <w:kern w:val="2"/>
          <w:sz w:val="24"/>
          <w:szCs w:val="24"/>
          <w:lang w:val="it-IT" w:eastAsia="zh-CN"/>
        </w:rPr>
        <w:t xml:space="preserve">, </w:t>
      </w:r>
      <w:r w:rsidR="00AB6363" w:rsidRPr="00A645CE">
        <w:rPr>
          <w:rFonts w:ascii="Garamond" w:eastAsia="SimSun" w:hAnsi="Garamond" w:cs="Times New Roman"/>
          <w:color w:val="000000"/>
          <w:kern w:val="2"/>
          <w:sz w:val="24"/>
          <w:szCs w:val="24"/>
          <w:lang w:val="it-IT" w:eastAsia="zh-CN"/>
        </w:rPr>
        <w:t>cu modificarile si completarile ulterioare;</w:t>
      </w:r>
    </w:p>
    <w:p w:rsidR="00A645CE" w:rsidRPr="00A645CE" w:rsidRDefault="00A645CE" w:rsidP="00A645CE">
      <w:pPr>
        <w:pStyle w:val="ListParagraph"/>
        <w:widowControl w:val="0"/>
        <w:numPr>
          <w:ilvl w:val="0"/>
          <w:numId w:val="16"/>
        </w:numPr>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OUG nr. 57/ 2019 privind Codul administrativ</w:t>
      </w:r>
      <w:r w:rsidR="00AB6363">
        <w:rPr>
          <w:rFonts w:ascii="Garamond" w:eastAsia="SimSun" w:hAnsi="Garamond" w:cs="Times New Roman"/>
          <w:color w:val="000000"/>
          <w:kern w:val="2"/>
          <w:sz w:val="24"/>
          <w:szCs w:val="24"/>
          <w:lang w:val="it-IT" w:eastAsia="zh-CN"/>
        </w:rPr>
        <w:t xml:space="preserve">, </w:t>
      </w:r>
      <w:r w:rsidR="00AB6363" w:rsidRPr="00A645CE">
        <w:rPr>
          <w:rFonts w:ascii="Garamond" w:eastAsia="SimSun" w:hAnsi="Garamond" w:cs="Times New Roman"/>
          <w:color w:val="000000"/>
          <w:kern w:val="2"/>
          <w:sz w:val="24"/>
          <w:szCs w:val="24"/>
          <w:lang w:val="it-IT" w:eastAsia="zh-CN"/>
        </w:rPr>
        <w:t>cu modifica</w:t>
      </w:r>
      <w:r w:rsidR="00AB6363">
        <w:rPr>
          <w:rFonts w:ascii="Garamond" w:eastAsia="SimSun" w:hAnsi="Garamond" w:cs="Times New Roman"/>
          <w:color w:val="000000"/>
          <w:kern w:val="2"/>
          <w:sz w:val="24"/>
          <w:szCs w:val="24"/>
          <w:lang w:val="it-IT" w:eastAsia="zh-CN"/>
        </w:rPr>
        <w:t>rile si completarile ulterioare.</w:t>
      </w:r>
    </w:p>
    <w:p w:rsidR="00A645CE" w:rsidRPr="009677C7" w:rsidRDefault="00A645CE" w:rsidP="00A645CE">
      <w:pPr>
        <w:widowControl w:val="0"/>
        <w:spacing w:after="0" w:line="240" w:lineRule="auto"/>
        <w:ind w:left="1080"/>
        <w:contextualSpacing/>
        <w:jc w:val="both"/>
        <w:rPr>
          <w:rFonts w:ascii="Garamond" w:hAnsi="Garamond" w:cs="Times New Roman"/>
          <w:b/>
          <w:color w:val="000000"/>
          <w:sz w:val="24"/>
          <w:szCs w:val="24"/>
        </w:rPr>
      </w:pPr>
      <w:r w:rsidRPr="009677C7">
        <w:rPr>
          <w:rFonts w:ascii="Garamond" w:hAnsi="Garamond" w:cs="Times New Roman"/>
          <w:b/>
          <w:color w:val="000000"/>
          <w:sz w:val="24"/>
          <w:szCs w:val="24"/>
        </w:rPr>
        <w:t>Tematica</w:t>
      </w:r>
    </w:p>
    <w:p w:rsidR="00802D22" w:rsidRDefault="00802D22" w:rsidP="00802D22">
      <w:pPr>
        <w:pStyle w:val="ListParagraph"/>
        <w:widowControl w:val="0"/>
        <w:numPr>
          <w:ilvl w:val="0"/>
          <w:numId w:val="17"/>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Legea nr.333/2003 privind paza obiectivelor, bunurilor, valorilor si protectia persoanelor, republicata , cu modificarile si completarile ulterioare;</w:t>
      </w:r>
    </w:p>
    <w:p w:rsidR="00802D22" w:rsidRPr="00A645CE" w:rsidRDefault="00802D22" w:rsidP="00802D22">
      <w:pPr>
        <w:pStyle w:val="ListParagraph"/>
        <w:widowControl w:val="0"/>
        <w:numPr>
          <w:ilvl w:val="0"/>
          <w:numId w:val="17"/>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H.G. nr. 301/2012 pentru aprobarea Normelor metodologice de aplicare a Legii nr.333/2003</w:t>
      </w:r>
      <w:r>
        <w:rPr>
          <w:rFonts w:ascii="Garamond" w:eastAsia="SimSun" w:hAnsi="Garamond" w:cs="Times New Roman"/>
          <w:color w:val="000000"/>
          <w:kern w:val="2"/>
          <w:sz w:val="24"/>
          <w:szCs w:val="24"/>
          <w:lang w:val="it-IT" w:eastAsia="zh-CN"/>
        </w:rPr>
        <w:t>,</w:t>
      </w:r>
      <w:r w:rsidRPr="00AB6363">
        <w:rPr>
          <w:rFonts w:ascii="Garamond" w:eastAsia="SimSun" w:hAnsi="Garamond" w:cs="Times New Roman"/>
          <w:color w:val="000000"/>
          <w:kern w:val="2"/>
          <w:sz w:val="24"/>
          <w:szCs w:val="24"/>
          <w:lang w:val="it-IT" w:eastAsia="zh-CN"/>
        </w:rPr>
        <w:t xml:space="preserve"> </w:t>
      </w:r>
      <w:r w:rsidRPr="00A645CE">
        <w:rPr>
          <w:rFonts w:ascii="Garamond" w:eastAsia="SimSun" w:hAnsi="Garamond" w:cs="Times New Roman"/>
          <w:color w:val="000000"/>
          <w:kern w:val="2"/>
          <w:sz w:val="24"/>
          <w:szCs w:val="24"/>
          <w:lang w:val="it-IT" w:eastAsia="zh-CN"/>
        </w:rPr>
        <w:t>cu modificarile si completarile ulterioare;.</w:t>
      </w:r>
    </w:p>
    <w:p w:rsidR="00802D22" w:rsidRPr="00A645CE" w:rsidRDefault="00802D22" w:rsidP="00802D22">
      <w:pPr>
        <w:pStyle w:val="ListParagraph"/>
        <w:widowControl w:val="0"/>
        <w:numPr>
          <w:ilvl w:val="0"/>
          <w:numId w:val="17"/>
        </w:numPr>
        <w:spacing w:after="0" w:line="240" w:lineRule="auto"/>
        <w:jc w:val="both"/>
        <w:rPr>
          <w:rFonts w:ascii="Garamond" w:eastAsia="SimSun" w:hAnsi="Garamond" w:cs="Times New Roman"/>
          <w:color w:val="000000"/>
          <w:kern w:val="2"/>
          <w:sz w:val="24"/>
          <w:szCs w:val="24"/>
          <w:lang w:val="it-IT" w:eastAsia="zh-CN"/>
        </w:rPr>
      </w:pPr>
      <w:r w:rsidRPr="00A645CE">
        <w:rPr>
          <w:rFonts w:ascii="Garamond" w:eastAsia="SimSun" w:hAnsi="Garamond" w:cs="Times New Roman"/>
          <w:color w:val="000000"/>
          <w:kern w:val="2"/>
          <w:sz w:val="24"/>
          <w:szCs w:val="24"/>
          <w:lang w:val="it-IT" w:eastAsia="zh-CN"/>
        </w:rPr>
        <w:t>Legea 319/2006 privind securitatea si sanatatea in munca</w:t>
      </w:r>
      <w:r>
        <w:rPr>
          <w:rFonts w:ascii="Garamond" w:eastAsia="SimSun" w:hAnsi="Garamond" w:cs="Times New Roman"/>
          <w:color w:val="000000"/>
          <w:kern w:val="2"/>
          <w:sz w:val="24"/>
          <w:szCs w:val="24"/>
          <w:lang w:val="it-IT" w:eastAsia="zh-CN"/>
        </w:rPr>
        <w:t xml:space="preserve">, </w:t>
      </w:r>
      <w:r w:rsidRPr="00A645CE">
        <w:rPr>
          <w:rFonts w:ascii="Garamond" w:eastAsia="SimSun" w:hAnsi="Garamond" w:cs="Times New Roman"/>
          <w:color w:val="000000"/>
          <w:kern w:val="2"/>
          <w:sz w:val="24"/>
          <w:szCs w:val="24"/>
          <w:lang w:val="it-IT" w:eastAsia="zh-CN"/>
        </w:rPr>
        <w:t>cu modificarile si completarile ulterioare;</w:t>
      </w:r>
    </w:p>
    <w:p w:rsidR="00A645CE" w:rsidRPr="00A645CE" w:rsidRDefault="00802D22" w:rsidP="00802D22">
      <w:pPr>
        <w:pStyle w:val="ListParagraph"/>
        <w:numPr>
          <w:ilvl w:val="0"/>
          <w:numId w:val="17"/>
        </w:numPr>
        <w:spacing w:after="0" w:line="240" w:lineRule="auto"/>
        <w:rPr>
          <w:rFonts w:ascii="Garamond" w:eastAsia="Calibri" w:hAnsi="Garamond" w:cs="Times New Roman"/>
          <w:bCs/>
          <w:sz w:val="24"/>
          <w:szCs w:val="24"/>
        </w:rPr>
      </w:pPr>
      <w:r w:rsidRPr="00A645CE">
        <w:rPr>
          <w:rFonts w:ascii="Garamond" w:eastAsia="SimSun" w:hAnsi="Garamond" w:cs="Times New Roman"/>
          <w:color w:val="000000"/>
          <w:kern w:val="2"/>
          <w:sz w:val="24"/>
          <w:szCs w:val="24"/>
          <w:lang w:val="it-IT" w:eastAsia="zh-CN"/>
        </w:rPr>
        <w:t>OUG nr. 57/ 2019 privind Codul administrativ</w:t>
      </w:r>
      <w:r>
        <w:rPr>
          <w:rFonts w:ascii="Garamond" w:eastAsia="SimSun" w:hAnsi="Garamond" w:cs="Times New Roman"/>
          <w:color w:val="000000"/>
          <w:kern w:val="2"/>
          <w:sz w:val="24"/>
          <w:szCs w:val="24"/>
          <w:lang w:val="it-IT" w:eastAsia="zh-CN"/>
        </w:rPr>
        <w:t xml:space="preserve">, </w:t>
      </w:r>
      <w:r w:rsidRPr="00A645CE">
        <w:rPr>
          <w:rFonts w:ascii="Garamond" w:eastAsia="SimSun" w:hAnsi="Garamond" w:cs="Times New Roman"/>
          <w:color w:val="000000"/>
          <w:kern w:val="2"/>
          <w:sz w:val="24"/>
          <w:szCs w:val="24"/>
          <w:lang w:val="it-IT" w:eastAsia="zh-CN"/>
        </w:rPr>
        <w:t>cu modifica</w:t>
      </w:r>
      <w:r>
        <w:rPr>
          <w:rFonts w:ascii="Garamond" w:eastAsia="SimSun" w:hAnsi="Garamond" w:cs="Times New Roman"/>
          <w:color w:val="000000"/>
          <w:kern w:val="2"/>
          <w:sz w:val="24"/>
          <w:szCs w:val="24"/>
          <w:lang w:val="it-IT" w:eastAsia="zh-CN"/>
        </w:rPr>
        <w:t>rile si completarile ulterioare</w:t>
      </w:r>
      <w:r>
        <w:rPr>
          <w:rFonts w:ascii="Garamond" w:eastAsia="Calibri" w:hAnsi="Garamond" w:cs="Times New Roman"/>
          <w:bCs/>
          <w:sz w:val="24"/>
          <w:szCs w:val="24"/>
        </w:rPr>
        <w:t xml:space="preserve"> (art. 549-553)</w:t>
      </w:r>
    </w:p>
    <w:p w:rsidR="0030753B" w:rsidRDefault="0030753B" w:rsidP="0030753B">
      <w:pPr>
        <w:suppressAutoHyphens/>
        <w:autoSpaceDE w:val="0"/>
        <w:autoSpaceDN w:val="0"/>
        <w:adjustRightInd w:val="0"/>
        <w:spacing w:after="0" w:line="240" w:lineRule="auto"/>
        <w:jc w:val="both"/>
        <w:rPr>
          <w:rFonts w:ascii="Garamond" w:eastAsia="Times New Roman" w:hAnsi="Garamond" w:cs="Times New Roman"/>
          <w:sz w:val="24"/>
          <w:szCs w:val="24"/>
          <w:lang w:val="ro-RO" w:eastAsia="ro-RO"/>
        </w:rPr>
      </w:pPr>
    </w:p>
    <w:p w:rsidR="0067121C" w:rsidRPr="0046085A" w:rsidRDefault="0046085A" w:rsidP="0046085A">
      <w:pPr>
        <w:suppressAutoHyphens/>
        <w:spacing w:after="0" w:line="240" w:lineRule="auto"/>
        <w:ind w:right="49"/>
        <w:jc w:val="both"/>
        <w:rPr>
          <w:rFonts w:ascii="Garamond" w:eastAsia="Times New Roman" w:hAnsi="Garamond" w:cs="Tahoma"/>
          <w:b/>
          <w:sz w:val="24"/>
          <w:szCs w:val="24"/>
          <w:lang w:val="ro-RO" w:eastAsia="en-GB"/>
        </w:rPr>
      </w:pPr>
      <w:r>
        <w:rPr>
          <w:rFonts w:ascii="Garamond" w:eastAsia="Times New Roman" w:hAnsi="Garamond" w:cs="Tahoma"/>
          <w:b/>
          <w:sz w:val="24"/>
          <w:szCs w:val="24"/>
          <w:lang w:val="ro-RO" w:eastAsia="en-GB"/>
        </w:rPr>
        <w:t>VI.</w:t>
      </w:r>
      <w:r w:rsidR="0067121C" w:rsidRPr="0046085A">
        <w:rPr>
          <w:rFonts w:ascii="Garamond" w:eastAsia="Times New Roman" w:hAnsi="Garamond" w:cs="Tahoma"/>
          <w:b/>
          <w:sz w:val="24"/>
          <w:szCs w:val="24"/>
          <w:lang w:val="ro-RO" w:eastAsia="en-GB"/>
        </w:rPr>
        <w:t>Pentru înscrierea la concurs candida</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ii vor prezenta un dosar de concurs care va con</w:t>
      </w:r>
      <w:r w:rsidR="0067121C" w:rsidRPr="0046085A">
        <w:rPr>
          <w:rFonts w:ascii="Times New Roman" w:eastAsia="Times New Roman" w:hAnsi="Times New Roman" w:cs="Times New Roman"/>
          <w:b/>
          <w:sz w:val="24"/>
          <w:szCs w:val="24"/>
          <w:lang w:val="ro-RO" w:eastAsia="en-GB"/>
        </w:rPr>
        <w:t>ț</w:t>
      </w:r>
      <w:r w:rsidR="0067121C" w:rsidRPr="0046085A">
        <w:rPr>
          <w:rFonts w:ascii="Garamond" w:eastAsia="Times New Roman" w:hAnsi="Garamond" w:cs="Tahoma"/>
          <w:b/>
          <w:sz w:val="24"/>
          <w:szCs w:val="24"/>
          <w:lang w:val="ro-RO" w:eastAsia="en-GB"/>
        </w:rPr>
        <w:t>ine următoarele documente</w:t>
      </w:r>
      <w:r w:rsidR="0067121C" w:rsidRPr="0046085A">
        <w:rPr>
          <w:rFonts w:ascii="Garamond" w:eastAsia="Times New Roman" w:hAnsi="Garamond" w:cs="Tahoma"/>
          <w:b/>
          <w:bCs/>
          <w:sz w:val="24"/>
          <w:szCs w:val="24"/>
          <w:lang w:val="en-GB" w:eastAsia="en-GB"/>
        </w:rPr>
        <w:t>:</w:t>
      </w:r>
    </w:p>
    <w:p w:rsidR="0067121C" w:rsidRPr="0067121C" w:rsidRDefault="0067121C" w:rsidP="0067121C">
      <w:pPr>
        <w:suppressAutoHyphens/>
        <w:spacing w:after="0" w:line="240" w:lineRule="auto"/>
        <w:ind w:right="-648"/>
        <w:jc w:val="both"/>
        <w:rPr>
          <w:rFonts w:ascii="Garamond" w:eastAsia="Times New Roman" w:hAnsi="Garamond" w:cs="Tahoma"/>
          <w:sz w:val="24"/>
          <w:szCs w:val="24"/>
          <w:lang w:val="ro-RO" w:eastAsia="en-GB"/>
        </w:rPr>
      </w:pPr>
    </w:p>
    <w:p w:rsidR="0067121C" w:rsidRPr="0067121C" w:rsidRDefault="0067121C" w:rsidP="0067121C">
      <w:pPr>
        <w:numPr>
          <w:ilvl w:val="0"/>
          <w:numId w:val="5"/>
        </w:numPr>
        <w:suppressAutoHyphens/>
        <w:spacing w:after="0" w:line="240" w:lineRule="auto"/>
        <w:ind w:left="284" w:right="-648" w:hanging="284"/>
        <w:contextualSpacing/>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cerere de înscriere la concurs adresată conducătorului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 xml:space="preserve">ii (formular de la </w:t>
      </w:r>
      <w:r w:rsidR="00BC36C1" w:rsidRPr="00BC36C1">
        <w:rPr>
          <w:rFonts w:ascii="Garamond" w:eastAsia="Times New Roman" w:hAnsi="Garamond" w:cs="Tahoma"/>
          <w:sz w:val="24"/>
          <w:szCs w:val="24"/>
          <w:lang w:val="ro-RO" w:eastAsia="en-GB"/>
        </w:rPr>
        <w:t>Serviciul</w:t>
      </w:r>
      <w:r w:rsidRPr="0067121C">
        <w:rPr>
          <w:rFonts w:ascii="Garamond" w:eastAsia="Times New Roman" w:hAnsi="Garamond" w:cs="Tahoma"/>
          <w:sz w:val="24"/>
          <w:szCs w:val="24"/>
          <w:lang w:val="ro-RO" w:eastAsia="en-GB"/>
        </w:rPr>
        <w:t xml:space="preserve"> Resurse</w:t>
      </w:r>
      <w:r w:rsid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Umane,</w:t>
      </w:r>
      <w:r w:rsidR="00BC36C1" w:rsidRPr="00BC36C1">
        <w:rPr>
          <w:rFonts w:ascii="Garamond" w:eastAsia="Times New Roman" w:hAnsi="Garamond" w:cs="Tahoma"/>
          <w:sz w:val="24"/>
          <w:szCs w:val="24"/>
          <w:lang w:val="ro-RO" w:eastAsia="en-GB"/>
        </w:rPr>
        <w:t xml:space="preserve"> </w:t>
      </w:r>
      <w:r w:rsidRPr="0067121C">
        <w:rPr>
          <w:rFonts w:ascii="Garamond" w:eastAsia="Times New Roman" w:hAnsi="Garamond" w:cs="Tahoma"/>
          <w:sz w:val="24"/>
          <w:szCs w:val="24"/>
          <w:lang w:val="ro-RO" w:eastAsia="en-GB"/>
        </w:rPr>
        <w:t xml:space="preserve"> Juridic);</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b) copia actului de identitate sau orice alt document care atestă identitatea, potrivit legii, după caz;</w:t>
      </w:r>
    </w:p>
    <w:p w:rsidR="0067121C" w:rsidRPr="0067121C" w:rsidRDefault="0067121C" w:rsidP="0067121C">
      <w:pPr>
        <w:suppressAutoHyphens/>
        <w:spacing w:after="0" w:line="240" w:lineRule="auto"/>
        <w:jc w:val="both"/>
        <w:rPr>
          <w:rFonts w:ascii="Garamond" w:eastAsia="Times New Roman" w:hAnsi="Garamond" w:cs="Tahoma"/>
          <w:color w:val="000000"/>
          <w:sz w:val="24"/>
          <w:szCs w:val="24"/>
          <w:shd w:val="clear" w:color="auto" w:fill="FFFFFF"/>
          <w:lang w:val="ro-RO" w:eastAsia="en-GB"/>
        </w:rPr>
      </w:pPr>
      <w:r w:rsidRPr="0067121C">
        <w:rPr>
          <w:rFonts w:ascii="Garamond" w:eastAsia="Times New Roman" w:hAnsi="Garamond" w:cs="Tahoma"/>
          <w:sz w:val="24"/>
          <w:szCs w:val="24"/>
          <w:lang w:val="ro-RO" w:eastAsia="en-GB"/>
        </w:rPr>
        <w:lastRenderedPageBreak/>
        <w:t>c)</w:t>
      </w:r>
      <w:r w:rsidRPr="0067121C">
        <w:rPr>
          <w:rFonts w:ascii="Garamond" w:eastAsia="Times New Roman" w:hAnsi="Garamond" w:cs="Tahoma"/>
          <w:color w:val="0000FF"/>
          <w:sz w:val="24"/>
          <w:szCs w:val="24"/>
          <w:lang w:val="ro-RO" w:eastAsia="en-GB"/>
        </w:rPr>
        <w:t xml:space="preserve"> </w:t>
      </w:r>
      <w:r w:rsidRPr="0067121C">
        <w:rPr>
          <w:rFonts w:ascii="Garamond" w:eastAsia="Times New Roman" w:hAnsi="Garamond" w:cs="Tahoma"/>
          <w:sz w:val="24"/>
          <w:szCs w:val="24"/>
          <w:lang w:val="ro-RO" w:eastAsia="en-GB"/>
        </w:rPr>
        <w:t>copiile documentelor care să ateste nivelul studiilor şi ale altor acte care atestă efectuarea unor specializări, precum şi copiile documentelor care atestă îndeplinirea condiţiilor specifice ale postului</w:t>
      </w:r>
      <w:r w:rsidRPr="0067121C">
        <w:rPr>
          <w:rFonts w:ascii="Garamond" w:eastAsia="Times New Roman" w:hAnsi="Garamond" w:cs="Tahoma"/>
          <w:sz w:val="24"/>
          <w:szCs w:val="24"/>
          <w:shd w:val="clear" w:color="auto" w:fill="FFFFFF"/>
          <w:lang w:val="ro-RO" w:eastAsia="en-GB"/>
        </w:rPr>
        <w:t>;</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d) copia carnetului de muncă, conformă cu originalul, sau, după caz, o adeverinţă care să ateste vechimea în muncă, în meserie şi/sau în specialitatea studiilor după data de 01.01.2011 în copie;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e) cazierul judiciar sau o declaraţie pe propria răspundere că nu are antecedente penale care să-l facă incompatibil cu funcţia pentru care candidează; </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f)certificat de integritate comportamentala, solicitat odata cu cazierul judiciar de la unitatile de politie;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g) adeverinţă medicală care să ateste starea de sănătate corespunzătoare eliberată cu cel mult 6 luni anterior derulării concursului de către medicul de familie al candidatului sau de către unită</w:t>
      </w:r>
      <w:r w:rsidRPr="0067121C">
        <w:rPr>
          <w:rFonts w:ascii="Times New Roman" w:eastAsia="Times New Roman" w:hAnsi="Times New Roman" w:cs="Times New Roman"/>
          <w:sz w:val="24"/>
          <w:szCs w:val="24"/>
          <w:lang w:val="ro-RO" w:eastAsia="en-GB"/>
        </w:rPr>
        <w:t>ț</w:t>
      </w:r>
      <w:r w:rsidRPr="0067121C">
        <w:rPr>
          <w:rFonts w:ascii="Garamond" w:eastAsia="Times New Roman" w:hAnsi="Garamond" w:cs="Tahoma"/>
          <w:sz w:val="24"/>
          <w:szCs w:val="24"/>
          <w:lang w:val="ro-RO" w:eastAsia="en-GB"/>
        </w:rPr>
        <w:t>i sanitare abilitate;</w:t>
      </w:r>
    </w:p>
    <w:p w:rsidR="0067121C" w:rsidRPr="0067121C" w:rsidRDefault="0067121C" w:rsidP="0067121C">
      <w:pPr>
        <w:suppressAutoHyphens/>
        <w:spacing w:after="0" w:line="240" w:lineRule="auto"/>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 xml:space="preserve">h) curriculum vitae; </w:t>
      </w:r>
    </w:p>
    <w:p w:rsidR="0067121C" w:rsidRPr="0067121C" w:rsidRDefault="0067121C" w:rsidP="0067121C">
      <w:pPr>
        <w:suppressAutoHyphens/>
        <w:spacing w:after="0" w:line="240" w:lineRule="auto"/>
        <w:ind w:firstLine="720"/>
        <w:jc w:val="both"/>
        <w:rPr>
          <w:rFonts w:ascii="Garamond" w:eastAsia="Times New Roman" w:hAnsi="Garamond" w:cs="Tahoma"/>
          <w:sz w:val="24"/>
          <w:szCs w:val="24"/>
          <w:lang w:val="ro-RO" w:eastAsia="en-GB"/>
        </w:rPr>
      </w:pPr>
      <w:r w:rsidRPr="0067121C">
        <w:rPr>
          <w:rFonts w:ascii="Garamond" w:eastAsia="Times New Roman" w:hAnsi="Garamond" w:cs="Tahoma"/>
          <w:sz w:val="24"/>
          <w:szCs w:val="24"/>
          <w:lang w:val="ro-RO" w:eastAsia="en-GB"/>
        </w:rPr>
        <w:t>Adeverinţa care atestă starea de sănătate conţine, în clar, numele, data, numele emitentului şi calitatea acestuia, în formatul standard stabilit de Ministerul Sănătăţii.În cazul documentului prevăzut la lit. e), candidatul declarat admis la selecţia dosarelor, care a depus la înscriere o declaraţie pe propria răspundere că nu are antecedente penale, are obligaţia de a completa dosarul de concurs cu originalul cazierului judiciar, cel mai târziu până la data desfăşurării primei probe a concursului.</w:t>
      </w:r>
    </w:p>
    <w:p w:rsidR="0067121C" w:rsidRPr="0067121C" w:rsidRDefault="0067121C" w:rsidP="0067121C">
      <w:pPr>
        <w:suppressAutoHyphens/>
        <w:spacing w:after="0" w:line="240" w:lineRule="auto"/>
        <w:ind w:firstLine="720"/>
        <w:jc w:val="both"/>
        <w:rPr>
          <w:rFonts w:ascii="Garamond" w:eastAsia="Times New Roman" w:hAnsi="Garamond" w:cs="Tahoma"/>
          <w:bCs/>
          <w:sz w:val="24"/>
          <w:szCs w:val="24"/>
          <w:lang w:val="en-GB" w:eastAsia="en-GB"/>
        </w:rPr>
      </w:pPr>
      <w:r w:rsidRPr="0067121C">
        <w:rPr>
          <w:rFonts w:ascii="Garamond" w:eastAsia="Times New Roman" w:hAnsi="Garamond" w:cs="Tahoma"/>
          <w:sz w:val="24"/>
          <w:szCs w:val="24"/>
          <w:lang w:val="ro-RO" w:eastAsia="en-GB"/>
        </w:rPr>
        <w:t>Dosarele de concurs se prezintă împreună cu documentele originale, care se certifică pentru conformitate cu originalul de către secretarul comisiei de concurs – Birou Resurse Umane, Juridic.</w:t>
      </w:r>
    </w:p>
    <w:p w:rsidR="0067121C" w:rsidRPr="0067121C" w:rsidRDefault="0067121C" w:rsidP="0067121C">
      <w:pPr>
        <w:tabs>
          <w:tab w:val="left" w:pos="0"/>
        </w:tabs>
        <w:suppressAutoHyphens/>
        <w:spacing w:after="0"/>
        <w:ind w:right="-648"/>
        <w:jc w:val="both"/>
        <w:rPr>
          <w:rFonts w:ascii="Garamond" w:eastAsia="Times New Roman" w:hAnsi="Garamond" w:cs="Tahoma"/>
          <w:b/>
          <w:bCs/>
          <w:sz w:val="24"/>
          <w:szCs w:val="24"/>
          <w:lang w:val="en-GB" w:eastAsia="en-GB"/>
        </w:rPr>
      </w:pPr>
    </w:p>
    <w:p w:rsidR="0067121C" w:rsidRPr="0067121C" w:rsidRDefault="0067121C" w:rsidP="0067121C">
      <w:pPr>
        <w:suppressAutoHyphens/>
        <w:ind w:firstLine="720"/>
        <w:jc w:val="both"/>
        <w:rPr>
          <w:rFonts w:ascii="Garamond" w:eastAsia="Times New Roman" w:hAnsi="Garamond" w:cs="Tahoma"/>
          <w:b/>
          <w:i/>
          <w:iCs/>
          <w:sz w:val="24"/>
          <w:szCs w:val="24"/>
          <w:u w:val="single"/>
          <w:lang w:val="ro-RO" w:eastAsia="en-GB"/>
        </w:rPr>
      </w:pPr>
      <w:r w:rsidRPr="0067121C">
        <w:rPr>
          <w:rFonts w:ascii="Garamond" w:eastAsia="Times New Roman" w:hAnsi="Garamond" w:cs="Tahoma"/>
          <w:b/>
          <w:iCs/>
          <w:sz w:val="24"/>
          <w:szCs w:val="24"/>
          <w:u w:val="single"/>
          <w:lang w:val="ro-RO" w:eastAsia="en-GB"/>
        </w:rPr>
        <w:t>Rela</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ii suplimentare se pot ob</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ine la sediul Direc</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Tahoma"/>
          <w:b/>
          <w:iCs/>
          <w:sz w:val="24"/>
          <w:szCs w:val="24"/>
          <w:u w:val="single"/>
          <w:lang w:val="ro-RO" w:eastAsia="en-GB"/>
        </w:rPr>
        <w:t>iei de Asisten</w:t>
      </w:r>
      <w:r w:rsidRPr="0067121C">
        <w:rPr>
          <w:rFonts w:ascii="Times New Roman" w:eastAsia="Times New Roman" w:hAnsi="Times New Roman" w:cs="Times New Roman"/>
          <w:b/>
          <w:iCs/>
          <w:sz w:val="24"/>
          <w:szCs w:val="24"/>
          <w:u w:val="single"/>
          <w:lang w:val="ro-RO" w:eastAsia="en-GB"/>
        </w:rPr>
        <w:t>ț</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Social</w:t>
      </w:r>
      <w:r w:rsidRPr="0067121C">
        <w:rPr>
          <w:rFonts w:ascii="Garamond" w:eastAsia="Times New Roman" w:hAnsi="Garamond" w:cs="Garamond"/>
          <w:b/>
          <w:iCs/>
          <w:sz w:val="24"/>
          <w:szCs w:val="24"/>
          <w:u w:val="single"/>
          <w:lang w:val="ro-RO" w:eastAsia="en-GB"/>
        </w:rPr>
        <w:t>ă</w:t>
      </w:r>
      <w:r w:rsidRPr="0067121C">
        <w:rPr>
          <w:rFonts w:ascii="Garamond" w:eastAsia="Times New Roman" w:hAnsi="Garamond" w:cs="Tahoma"/>
          <w:b/>
          <w:iCs/>
          <w:sz w:val="24"/>
          <w:szCs w:val="24"/>
          <w:u w:val="single"/>
          <w:lang w:val="ro-RO" w:eastAsia="en-GB"/>
        </w:rPr>
        <w:t xml:space="preserve"> a municipiului Alexandria, Serviciul Resurse Umane, Juridic, str. </w:t>
      </w:r>
      <w:r w:rsidRPr="0067121C">
        <w:rPr>
          <w:rFonts w:ascii="Garamond" w:eastAsia="Times New Roman" w:hAnsi="Garamond" w:cs="Times New Roman"/>
          <w:b/>
          <w:iCs/>
          <w:sz w:val="24"/>
          <w:szCs w:val="24"/>
          <w:u w:val="single"/>
          <w:lang w:val="ro-RO" w:eastAsia="en-GB"/>
        </w:rPr>
        <w:t>Dunarii</w:t>
      </w:r>
      <w:r w:rsidRPr="0067121C">
        <w:rPr>
          <w:rFonts w:ascii="Garamond" w:eastAsia="Times New Roman" w:hAnsi="Garamond" w:cs="Tahoma"/>
          <w:b/>
          <w:iCs/>
          <w:sz w:val="24"/>
          <w:szCs w:val="24"/>
          <w:u w:val="single"/>
          <w:lang w:val="ro-RO" w:eastAsia="en-GB"/>
        </w:rPr>
        <w:t xml:space="preserve"> Nr. 139</w:t>
      </w:r>
      <w:r w:rsidRPr="0067121C">
        <w:rPr>
          <w:rFonts w:ascii="Garamond" w:eastAsia="Times New Roman" w:hAnsi="Garamond" w:cs="Tahoma"/>
          <w:b/>
          <w:i/>
          <w:iCs/>
          <w:sz w:val="24"/>
          <w:szCs w:val="24"/>
          <w:u w:val="single"/>
          <w:lang w:val="ro-RO" w:eastAsia="en-GB"/>
        </w:rPr>
        <w:t xml:space="preserve">. </w:t>
      </w: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i/>
          <w:i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r w:rsidR="00802D22">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Director executiv,</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 xml:space="preserve">   </w:t>
      </w:r>
      <w:r w:rsidR="00802D22">
        <w:rPr>
          <w:rFonts w:ascii="Garamond" w:eastAsia="Times New Roman" w:hAnsi="Garamond" w:cs="Tahoma"/>
          <w:bCs/>
          <w:sz w:val="24"/>
          <w:szCs w:val="24"/>
          <w:lang w:eastAsia="en-GB"/>
        </w:rPr>
        <w:tab/>
        <w:t xml:space="preserve">  </w:t>
      </w:r>
      <w:r w:rsidRPr="0067121C">
        <w:rPr>
          <w:rFonts w:ascii="Garamond" w:eastAsia="Times New Roman" w:hAnsi="Garamond" w:cs="Tahoma"/>
          <w:bCs/>
          <w:sz w:val="24"/>
          <w:szCs w:val="24"/>
          <w:lang w:eastAsia="en-GB"/>
        </w:rPr>
        <w:t xml:space="preserve"> Doina  Nedea</w:t>
      </w: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p>
    <w:p w:rsidR="0067121C" w:rsidRPr="0067121C" w:rsidRDefault="0067121C" w:rsidP="0067121C">
      <w:pPr>
        <w:suppressAutoHyphens/>
        <w:spacing w:after="0" w:line="240" w:lineRule="auto"/>
        <w:jc w:val="both"/>
        <w:rPr>
          <w:rFonts w:ascii="Garamond" w:eastAsia="Times New Roman" w:hAnsi="Garamond" w:cs="Tahoma"/>
          <w:bCs/>
          <w:sz w:val="24"/>
          <w:szCs w:val="24"/>
          <w:lang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Sef serviciu Resurse Umane, Juridic,</w:t>
      </w:r>
    </w:p>
    <w:p w:rsidR="0067121C" w:rsidRPr="0067121C" w:rsidRDefault="0067121C" w:rsidP="0067121C">
      <w:pPr>
        <w:suppressAutoHyphens/>
        <w:spacing w:after="0" w:line="240" w:lineRule="auto"/>
        <w:jc w:val="both"/>
        <w:rPr>
          <w:rFonts w:ascii="Garamond" w:eastAsia="Times New Roman" w:hAnsi="Garamond" w:cs="Tahoma"/>
          <w:b/>
          <w:bCs/>
          <w:i/>
          <w:iCs/>
          <w:sz w:val="24"/>
          <w:szCs w:val="24"/>
          <w:lang w:val="fr-FR" w:eastAsia="en-GB"/>
        </w:rPr>
      </w:pP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r>
      <w:r w:rsidRPr="0067121C">
        <w:rPr>
          <w:rFonts w:ascii="Garamond" w:eastAsia="Times New Roman" w:hAnsi="Garamond" w:cs="Tahoma"/>
          <w:bCs/>
          <w:sz w:val="24"/>
          <w:szCs w:val="24"/>
          <w:lang w:eastAsia="en-GB"/>
        </w:rPr>
        <w:tab/>
        <w:t xml:space="preserve">                    </w:t>
      </w:r>
      <w:r w:rsidR="00E7385B">
        <w:rPr>
          <w:rFonts w:ascii="Garamond" w:eastAsia="Times New Roman" w:hAnsi="Garamond" w:cs="Tahoma"/>
          <w:bCs/>
          <w:sz w:val="24"/>
          <w:szCs w:val="24"/>
          <w:lang w:eastAsia="en-GB"/>
        </w:rPr>
        <w:t>Carmen Erzec</w:t>
      </w:r>
    </w:p>
    <w:p w:rsidR="00BC612F" w:rsidRDefault="00BC612F"/>
    <w:sectPr w:rsidR="00BC612F" w:rsidSect="0067121C">
      <w:pgSz w:w="12240" w:h="15840"/>
      <w:pgMar w:top="567"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D6B0F"/>
    <w:multiLevelType w:val="hybridMultilevel"/>
    <w:tmpl w:val="F1282988"/>
    <w:lvl w:ilvl="0" w:tplc="BBEE3CDC">
      <w:start w:val="1"/>
      <w:numFmt w:val="decimal"/>
      <w:lvlText w:val="%1."/>
      <w:lvlJc w:val="left"/>
      <w:pPr>
        <w:tabs>
          <w:tab w:val="num" w:pos="432"/>
        </w:tabs>
        <w:ind w:left="432" w:hanging="360"/>
      </w:pPr>
      <w:rPr>
        <w:rFonts w:cs="Times New Roman" w:hint="default"/>
        <w:b/>
      </w:rPr>
    </w:lvl>
    <w:lvl w:ilvl="1" w:tplc="04090019">
      <w:start w:val="1"/>
      <w:numFmt w:val="lowerLetter"/>
      <w:lvlText w:val="%2."/>
      <w:lvlJc w:val="left"/>
      <w:pPr>
        <w:tabs>
          <w:tab w:val="num" w:pos="1152"/>
        </w:tabs>
        <w:ind w:left="1152" w:hanging="360"/>
      </w:pPr>
      <w:rPr>
        <w:rFonts w:cs="Times New Roman"/>
      </w:rPr>
    </w:lvl>
    <w:lvl w:ilvl="2" w:tplc="0409001B">
      <w:start w:val="1"/>
      <w:numFmt w:val="lowerRoman"/>
      <w:lvlText w:val="%3."/>
      <w:lvlJc w:val="right"/>
      <w:pPr>
        <w:tabs>
          <w:tab w:val="num" w:pos="1872"/>
        </w:tabs>
        <w:ind w:left="1872" w:hanging="180"/>
      </w:pPr>
      <w:rPr>
        <w:rFonts w:cs="Times New Roman"/>
      </w:rPr>
    </w:lvl>
    <w:lvl w:ilvl="3" w:tplc="0409000F">
      <w:start w:val="1"/>
      <w:numFmt w:val="decimal"/>
      <w:lvlText w:val="%4."/>
      <w:lvlJc w:val="left"/>
      <w:pPr>
        <w:tabs>
          <w:tab w:val="num" w:pos="2592"/>
        </w:tabs>
        <w:ind w:left="2592" w:hanging="360"/>
      </w:pPr>
      <w:rPr>
        <w:rFonts w:cs="Times New Roman"/>
      </w:rPr>
    </w:lvl>
    <w:lvl w:ilvl="4" w:tplc="04090019">
      <w:start w:val="1"/>
      <w:numFmt w:val="lowerLetter"/>
      <w:lvlText w:val="%5."/>
      <w:lvlJc w:val="left"/>
      <w:pPr>
        <w:tabs>
          <w:tab w:val="num" w:pos="3312"/>
        </w:tabs>
        <w:ind w:left="3312" w:hanging="360"/>
      </w:pPr>
      <w:rPr>
        <w:rFonts w:cs="Times New Roman"/>
      </w:rPr>
    </w:lvl>
    <w:lvl w:ilvl="5" w:tplc="0409001B">
      <w:start w:val="1"/>
      <w:numFmt w:val="lowerRoman"/>
      <w:lvlText w:val="%6."/>
      <w:lvlJc w:val="right"/>
      <w:pPr>
        <w:tabs>
          <w:tab w:val="num" w:pos="4032"/>
        </w:tabs>
        <w:ind w:left="4032" w:hanging="180"/>
      </w:pPr>
      <w:rPr>
        <w:rFonts w:cs="Times New Roman"/>
      </w:rPr>
    </w:lvl>
    <w:lvl w:ilvl="6" w:tplc="0409000F">
      <w:start w:val="1"/>
      <w:numFmt w:val="decimal"/>
      <w:lvlText w:val="%7."/>
      <w:lvlJc w:val="left"/>
      <w:pPr>
        <w:tabs>
          <w:tab w:val="num" w:pos="644"/>
        </w:tabs>
        <w:ind w:left="644" w:hanging="360"/>
      </w:pPr>
      <w:rPr>
        <w:rFonts w:cs="Times New Roman"/>
      </w:rPr>
    </w:lvl>
    <w:lvl w:ilvl="7" w:tplc="04090019">
      <w:start w:val="1"/>
      <w:numFmt w:val="lowerLetter"/>
      <w:lvlText w:val="%8."/>
      <w:lvlJc w:val="left"/>
      <w:pPr>
        <w:tabs>
          <w:tab w:val="num" w:pos="5472"/>
        </w:tabs>
        <w:ind w:left="5472" w:hanging="360"/>
      </w:pPr>
      <w:rPr>
        <w:rFonts w:cs="Times New Roman"/>
      </w:rPr>
    </w:lvl>
    <w:lvl w:ilvl="8" w:tplc="0409001B">
      <w:start w:val="1"/>
      <w:numFmt w:val="lowerRoman"/>
      <w:lvlText w:val="%9."/>
      <w:lvlJc w:val="right"/>
      <w:pPr>
        <w:tabs>
          <w:tab w:val="num" w:pos="6192"/>
        </w:tabs>
        <w:ind w:left="6192" w:hanging="180"/>
      </w:pPr>
      <w:rPr>
        <w:rFonts w:cs="Times New Roman"/>
      </w:rPr>
    </w:lvl>
  </w:abstractNum>
  <w:abstractNum w:abstractNumId="1">
    <w:nsid w:val="07673DCB"/>
    <w:multiLevelType w:val="hybridMultilevel"/>
    <w:tmpl w:val="CF440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43DA5"/>
    <w:multiLevelType w:val="hybridMultilevel"/>
    <w:tmpl w:val="931E9074"/>
    <w:lvl w:ilvl="0" w:tplc="536486B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
    <w:nsid w:val="0B8A4FE1"/>
    <w:multiLevelType w:val="hybridMultilevel"/>
    <w:tmpl w:val="A394E2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7804972"/>
    <w:multiLevelType w:val="hybridMultilevel"/>
    <w:tmpl w:val="FC806C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242FCD"/>
    <w:multiLevelType w:val="hybridMultilevel"/>
    <w:tmpl w:val="BC7A4B3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262210CC"/>
    <w:multiLevelType w:val="hybridMultilevel"/>
    <w:tmpl w:val="4BA0C8E0"/>
    <w:lvl w:ilvl="0" w:tplc="3D48851E">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7">
    <w:nsid w:val="281D08ED"/>
    <w:multiLevelType w:val="hybridMultilevel"/>
    <w:tmpl w:val="BEC407EE"/>
    <w:lvl w:ilvl="0" w:tplc="1EB45414">
      <w:start w:val="1"/>
      <w:numFmt w:val="upperRoman"/>
      <w:lvlText w:val="%1."/>
      <w:lvlJc w:val="left"/>
      <w:pPr>
        <w:ind w:left="720" w:hanging="720"/>
      </w:pPr>
      <w:rPr>
        <w:rFonts w:hint="default"/>
        <w:b/>
      </w:rPr>
    </w:lvl>
    <w:lvl w:ilvl="1" w:tplc="74CC1F52">
      <w:start w:val="1"/>
      <w:numFmt w:val="lowerLetter"/>
      <w:lvlText w:val="%2)"/>
      <w:lvlJc w:val="left"/>
      <w:pPr>
        <w:ind w:left="1440" w:hanging="360"/>
      </w:pPr>
      <w:rPr>
        <w:rFonts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nsid w:val="2EC61C99"/>
    <w:multiLevelType w:val="hybridMultilevel"/>
    <w:tmpl w:val="8186603E"/>
    <w:lvl w:ilvl="0" w:tplc="08090017">
      <w:start w:val="1"/>
      <w:numFmt w:val="lowerLetter"/>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nsid w:val="2EDE4292"/>
    <w:multiLevelType w:val="hybridMultilevel"/>
    <w:tmpl w:val="B7221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4AC75A6"/>
    <w:multiLevelType w:val="hybridMultilevel"/>
    <w:tmpl w:val="A51A7800"/>
    <w:lvl w:ilvl="0" w:tplc="C188F338">
      <w:start w:val="1"/>
      <w:numFmt w:val="decimal"/>
      <w:lvlText w:val="%1."/>
      <w:lvlJc w:val="left"/>
      <w:pPr>
        <w:ind w:left="1080" w:hanging="360"/>
      </w:pPr>
      <w:rPr>
        <w:rFonts w:eastAsia="SimSu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BF204A1"/>
    <w:multiLevelType w:val="hybridMultilevel"/>
    <w:tmpl w:val="A44EB704"/>
    <w:lvl w:ilvl="0" w:tplc="00000002">
      <w:numFmt w:val="bullet"/>
      <w:lvlText w:val="-"/>
      <w:lvlJc w:val="left"/>
      <w:pPr>
        <w:ind w:left="1080" w:hanging="360"/>
      </w:pPr>
      <w:rPr>
        <w:rFonts w:ascii="Times New Roman"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70A1125C"/>
    <w:multiLevelType w:val="hybridMultilevel"/>
    <w:tmpl w:val="9FD072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5D36B58"/>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
    <w:nsid w:val="77647D82"/>
    <w:multiLevelType w:val="hybridMultilevel"/>
    <w:tmpl w:val="FC18C1D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C2C78B4"/>
    <w:multiLevelType w:val="hybridMultilevel"/>
    <w:tmpl w:val="BB0C67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1756C4"/>
    <w:multiLevelType w:val="hybridMultilevel"/>
    <w:tmpl w:val="D3608F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1"/>
  </w:num>
  <w:num w:numId="4">
    <w:abstractNumId w:val="4"/>
  </w:num>
  <w:num w:numId="5">
    <w:abstractNumId w:val="12"/>
  </w:num>
  <w:num w:numId="6">
    <w:abstractNumId w:val="13"/>
  </w:num>
  <w:num w:numId="7">
    <w:abstractNumId w:val="15"/>
  </w:num>
  <w:num w:numId="8">
    <w:abstractNumId w:val="5"/>
  </w:num>
  <w:num w:numId="9">
    <w:abstractNumId w:val="2"/>
  </w:num>
  <w:num w:numId="10">
    <w:abstractNumId w:val="16"/>
  </w:num>
  <w:num w:numId="11">
    <w:abstractNumId w:val="1"/>
  </w:num>
  <w:num w:numId="12">
    <w:abstractNumId w:val="9"/>
  </w:num>
  <w:num w:numId="13">
    <w:abstractNumId w:val="14"/>
  </w:num>
  <w:num w:numId="14">
    <w:abstractNumId w:val="8"/>
  </w:num>
  <w:num w:numId="15">
    <w:abstractNumId w:val="3"/>
  </w:num>
  <w:num w:numId="16">
    <w:abstractNumId w:val="10"/>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121C"/>
    <w:rsid w:val="001D7F76"/>
    <w:rsid w:val="00250314"/>
    <w:rsid w:val="002A651B"/>
    <w:rsid w:val="002C20B6"/>
    <w:rsid w:val="0030753B"/>
    <w:rsid w:val="0042514D"/>
    <w:rsid w:val="0046085A"/>
    <w:rsid w:val="005D2B17"/>
    <w:rsid w:val="005E6104"/>
    <w:rsid w:val="00670AFA"/>
    <w:rsid w:val="0067121C"/>
    <w:rsid w:val="006B5218"/>
    <w:rsid w:val="00745D90"/>
    <w:rsid w:val="007C4808"/>
    <w:rsid w:val="00802D22"/>
    <w:rsid w:val="0082492C"/>
    <w:rsid w:val="008F0D5F"/>
    <w:rsid w:val="0095758D"/>
    <w:rsid w:val="00A53A96"/>
    <w:rsid w:val="00A62C6F"/>
    <w:rsid w:val="00A645CE"/>
    <w:rsid w:val="00AB6363"/>
    <w:rsid w:val="00AD14A6"/>
    <w:rsid w:val="00B65E8C"/>
    <w:rsid w:val="00BC36C1"/>
    <w:rsid w:val="00BC612F"/>
    <w:rsid w:val="00C664A5"/>
    <w:rsid w:val="00DC59B3"/>
    <w:rsid w:val="00DE274B"/>
    <w:rsid w:val="00E7385B"/>
    <w:rsid w:val="00F4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712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121C"/>
    <w:rPr>
      <w:rFonts w:ascii="Tahoma" w:hAnsi="Tahoma" w:cs="Tahoma"/>
      <w:sz w:val="16"/>
      <w:szCs w:val="16"/>
    </w:rPr>
  </w:style>
  <w:style w:type="paragraph" w:styleId="ListParagraph">
    <w:name w:val="List Paragraph"/>
    <w:basedOn w:val="Normal"/>
    <w:uiPriority w:val="34"/>
    <w:qFormat/>
    <w:rsid w:val="003075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3</Pages>
  <Words>1289</Words>
  <Characters>7350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PC3</dc:creator>
  <cp:lastModifiedBy>PC2</cp:lastModifiedBy>
  <cp:revision>13</cp:revision>
  <cp:lastPrinted>2022-04-13T07:34:00Z</cp:lastPrinted>
  <dcterms:created xsi:type="dcterms:W3CDTF">2022-04-07T09:46:00Z</dcterms:created>
  <dcterms:modified xsi:type="dcterms:W3CDTF">2022-04-14T07:50:00Z</dcterms:modified>
</cp:coreProperties>
</file>